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comments.xml" ContentType="application/vnd.openxmlformats-officedocument.wordprocessingml.comment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b/>
        </w:rPr>
      </w:pPr>
      <w:r>
        <w:rPr>
          <w:b/>
        </w:rPr>
        <w:t>Plan général</w:t>
      </w:r>
    </w:p>
    <w:p>
      <w:pPr>
        <w:pStyle w:val="style0"/>
        <w:rPr/>
      </w:pPr>
      <w:r>
        <w:rPr/>
      </w:r>
    </w:p>
    <w:p>
      <w:pPr>
        <w:pStyle w:val="style26"/>
        <w:numPr>
          <w:ilvl w:val="0"/>
          <w:numId w:val="6"/>
        </w:numPr>
        <w:rPr/>
      </w:pPr>
      <w:r>
        <w:rPr/>
        <w:t>(15 minutes)</w:t>
      </w:r>
      <w:r>
        <w:rPr>
          <w:b/>
        </w:rPr>
        <w:t>Quizz</w:t>
      </w:r>
      <w:r>
        <w:rPr/>
        <w:t xml:space="preserve"> – varia et quelques notions utiles </w:t>
      </w:r>
    </w:p>
    <w:p>
      <w:pPr>
        <w:pStyle w:val="style26"/>
        <w:rPr/>
      </w:pPr>
      <w:r>
        <w:rPr/>
      </w:r>
    </w:p>
    <w:p>
      <w:pPr>
        <w:pStyle w:val="style26"/>
        <w:numPr>
          <w:ilvl w:val="0"/>
          <w:numId w:val="6"/>
        </w:numPr>
        <w:rPr/>
      </w:pPr>
      <w:r>
        <w:rPr/>
        <w:t>(15 minutes)</w:t>
      </w:r>
      <w:r>
        <w:rPr>
          <w:b/>
        </w:rPr>
        <w:t>Mise en forme</w:t>
      </w:r>
      <w:r>
        <w:rPr/>
        <w:t xml:space="preserve"> – format des données, mises en forme conditionnelle, validation des données, listes</w:t>
      </w:r>
    </w:p>
    <w:p>
      <w:pPr>
        <w:pStyle w:val="style0"/>
        <w:rPr/>
      </w:pPr>
      <w:r>
        <w:rPr/>
      </w:r>
    </w:p>
    <w:p>
      <w:pPr>
        <w:pStyle w:val="style26"/>
        <w:rPr/>
      </w:pPr>
      <w:r>
        <w:rPr/>
      </w:r>
    </w:p>
    <w:p>
      <w:pPr>
        <w:pStyle w:val="style26"/>
        <w:numPr>
          <w:ilvl w:val="0"/>
          <w:numId w:val="6"/>
        </w:numPr>
        <w:rPr/>
      </w:pPr>
      <w:r>
        <w:rPr/>
        <w:t>(15 minutes)</w:t>
      </w:r>
      <w:r>
        <w:rPr>
          <w:b/>
        </w:rPr>
        <w:t xml:space="preserve">Graphiques – </w:t>
      </w:r>
      <w:r>
        <w:rPr/>
        <w:t>créer un graphique, les différents types de graphiques, modifier un graph.</w:t>
      </w:r>
    </w:p>
    <w:p>
      <w:pPr>
        <w:pStyle w:val="style26"/>
        <w:rPr/>
      </w:pPr>
      <w:r>
        <w:rPr/>
      </w:r>
    </w:p>
    <w:p>
      <w:pPr>
        <w:pStyle w:val="style26"/>
        <w:numPr>
          <w:ilvl w:val="0"/>
          <w:numId w:val="6"/>
        </w:numPr>
        <w:rPr>
          <w:b/>
        </w:rPr>
      </w:pPr>
      <w:r>
        <w:rPr/>
        <w:t>(30 minutes)</w:t>
      </w:r>
      <w:r>
        <w:rPr>
          <w:b/>
        </w:rPr>
        <w:t xml:space="preserve">Les formules </w:t>
      </w:r>
    </w:p>
    <w:p>
      <w:pPr>
        <w:pStyle w:val="style0"/>
        <w:ind w:hanging="0" w:left="1080" w:right="0"/>
        <w:rPr>
          <w:b/>
        </w:rPr>
      </w:pPr>
      <w:r>
        <w:rPr>
          <w:b/>
        </w:rPr>
        <w:t>La référence dans les formules</w:t>
      </w:r>
    </w:p>
    <w:p>
      <w:pPr>
        <w:pStyle w:val="style0"/>
        <w:ind w:hanging="0" w:left="1080" w:right="0"/>
        <w:rPr>
          <w:b/>
        </w:rPr>
      </w:pPr>
      <w:r>
        <w:rPr>
          <w:b/>
        </w:rPr>
        <w:t>Les arguments dans un formule</w:t>
      </w:r>
    </w:p>
    <w:p>
      <w:pPr>
        <w:pStyle w:val="style0"/>
        <w:ind w:hanging="0" w:left="1080" w:right="0"/>
        <w:rPr>
          <w:b/>
        </w:rPr>
      </w:pPr>
      <w:r>
        <w:rPr>
          <w:b/>
        </w:rPr>
        <w:t>Les opérateurs</w:t>
      </w:r>
    </w:p>
    <w:p>
      <w:pPr>
        <w:pStyle w:val="style0"/>
        <w:rPr/>
      </w:pPr>
      <w:r>
        <w:rPr/>
      </w:r>
    </w:p>
    <w:p>
      <w:pPr>
        <w:pStyle w:val="style26"/>
        <w:numPr>
          <w:ilvl w:val="1"/>
          <w:numId w:val="6"/>
        </w:numPr>
        <w:rPr/>
      </w:pPr>
      <w:r>
        <w:rPr/>
        <w:t>Formules mathématiques (RACINE, ARRONDI, MOYENNE, NB)</w:t>
      </w:r>
    </w:p>
    <w:p>
      <w:pPr>
        <w:pStyle w:val="style26"/>
        <w:numPr>
          <w:ilvl w:val="1"/>
          <w:numId w:val="6"/>
        </w:numPr>
        <w:rPr/>
      </w:pPr>
      <w:r>
        <w:rPr/>
        <w:t>Formules relatives aux dates (AUJOURDHUI, MAINTENANT,HEURE-MINUTE-SECONDE-JOUR-MOIS-SEMAINE-ANNEE, JOURSEM)</w:t>
      </w:r>
    </w:p>
    <w:p>
      <w:pPr>
        <w:pStyle w:val="style26"/>
        <w:numPr>
          <w:ilvl w:val="1"/>
          <w:numId w:val="6"/>
        </w:numPr>
        <w:rPr/>
      </w:pPr>
      <w:r>
        <w:rPr/>
        <w:t>Formules logiques (SI, ET, OU, SOMMESI, MOYENNESI, NB.SI)</w:t>
      </w:r>
    </w:p>
    <w:p>
      <w:pPr>
        <w:pStyle w:val="style26"/>
        <w:numPr>
          <w:ilvl w:val="1"/>
          <w:numId w:val="6"/>
        </w:numPr>
        <w:rPr/>
      </w:pPr>
      <w:r>
        <w:rPr/>
        <w:t>Formules de recherche (RECHERCHEV-RECHERCHEH)</w:t>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b/>
        </w:rPr>
      </w:pPr>
      <w:r>
        <w:rPr>
          <w:b/>
        </w:rPr>
        <w:t>Le terme Excel est utilisé pour désigner tous les tableurs…</w:t>
      </w:r>
    </w:p>
    <w:p>
      <w:pPr>
        <w:pStyle w:val="style0"/>
        <w:rPr/>
      </w:pPr>
      <w:r>
        <w:rPr/>
      </w:r>
    </w:p>
    <w:p>
      <w:pPr>
        <w:pStyle w:val="style0"/>
        <w:pageBreakBefore/>
        <w:rPr>
          <w:b/>
        </w:rPr>
      </w:pPr>
      <w:r>
        <w:rPr>
          <w:b/>
        </w:rPr>
        <w:t>Quiizz (connaissances générales-trivia)</w:t>
      </w:r>
    </w:p>
    <w:p>
      <w:pPr>
        <w:pStyle w:val="style0"/>
        <w:rPr/>
      </w:pPr>
      <w:r>
        <w:rPr/>
      </w:r>
    </w:p>
    <w:p>
      <w:pPr>
        <w:pStyle w:val="style0"/>
        <w:rPr/>
      </w:pPr>
      <w:r>
        <w:rPr/>
      </w:r>
    </w:p>
    <w:p>
      <w:pPr>
        <w:pStyle w:val="style26"/>
        <w:numPr>
          <w:ilvl w:val="0"/>
          <w:numId w:val="3"/>
        </w:numPr>
        <w:rPr/>
      </w:pPr>
      <w:r>
        <w:rPr/>
        <w:t>Excel est …</w:t>
      </w:r>
    </w:p>
    <w:p>
      <w:pPr>
        <w:pStyle w:val="style26"/>
        <w:numPr>
          <w:ilvl w:val="0"/>
          <w:numId w:val="4"/>
        </w:numPr>
        <w:rPr/>
      </w:pPr>
      <w:r>
        <w:rPr/>
        <w:t>un outil de base de données</w:t>
      </w:r>
    </w:p>
    <w:p>
      <w:pPr>
        <w:pStyle w:val="style26"/>
        <w:numPr>
          <w:ilvl w:val="0"/>
          <w:numId w:val="4"/>
        </w:numPr>
        <w:rPr/>
      </w:pPr>
      <w:r>
        <w:rPr/>
        <w:t>un outil de traitement des statistiques</w:t>
      </w:r>
    </w:p>
    <w:p>
      <w:pPr>
        <w:pStyle w:val="style26"/>
        <w:numPr>
          <w:ilvl w:val="0"/>
          <w:numId w:val="4"/>
        </w:numPr>
        <w:rPr/>
      </w:pPr>
      <w:r>
        <w:rPr/>
        <w:t>un environnement de programmation</w:t>
      </w:r>
    </w:p>
    <w:p>
      <w:pPr>
        <w:pStyle w:val="style26"/>
        <w:numPr>
          <w:ilvl w:val="0"/>
          <w:numId w:val="4"/>
        </w:numPr>
        <w:rPr/>
      </w:pPr>
      <w:r>
        <w:rPr/>
        <w:t>un vulgaire outil bureautique</w:t>
      </w:r>
    </w:p>
    <w:p>
      <w:pPr>
        <w:pStyle w:val="style26"/>
        <w:numPr>
          <w:ilvl w:val="0"/>
          <w:numId w:val="4"/>
        </w:numPr>
        <w:rPr/>
      </w:pPr>
      <w:r>
        <w:rPr/>
        <w:t>toutes ces réponses</w:t>
      </w:r>
    </w:p>
    <w:p>
      <w:pPr>
        <w:pStyle w:val="style0"/>
        <w:rPr/>
      </w:pPr>
      <w:r>
        <w:rPr/>
        <w:t>E. toutes ces réponses</w:t>
      </w:r>
    </w:p>
    <w:p>
      <w:pPr>
        <w:pStyle w:val="style0"/>
        <w:ind w:hanging="0" w:left="708" w:right="0"/>
        <w:rPr/>
      </w:pPr>
      <w:r>
        <w:rPr/>
        <w:t>C'est un outil de bases de données, mais…</w:t>
      </w:r>
    </w:p>
    <w:p>
      <w:pPr>
        <w:pStyle w:val="style0"/>
        <w:ind w:hanging="0" w:left="708" w:right="0"/>
        <w:rPr/>
      </w:pPr>
      <w:r>
        <w:rPr/>
        <w:t>Il est assez limité, d'où l'invention d'acess:</w:t>
      </w:r>
    </w:p>
    <w:p>
      <w:pPr>
        <w:pStyle w:val="style26"/>
        <w:numPr>
          <w:ilvl w:val="0"/>
          <w:numId w:val="5"/>
        </w:numPr>
        <w:rPr/>
      </w:pPr>
      <w:r>
        <w:rPr/>
        <w:t>Les données ne sont pas protégées</w:t>
      </w:r>
    </w:p>
    <w:p>
      <w:pPr>
        <w:pStyle w:val="style26"/>
        <w:numPr>
          <w:ilvl w:val="0"/>
          <w:numId w:val="5"/>
        </w:numPr>
        <w:rPr/>
      </w:pPr>
      <w:r>
        <w:rPr/>
        <w:t>Excel est limité dans le nombre d'entrées</w:t>
      </w:r>
    </w:p>
    <w:p>
      <w:pPr>
        <w:pStyle w:val="style26"/>
        <w:numPr>
          <w:ilvl w:val="0"/>
          <w:numId w:val="5"/>
        </w:numPr>
        <w:rPr/>
      </w:pPr>
      <w:r>
        <w:rPr/>
        <w:t>La manipulation des donnés est difficiles</w:t>
      </w:r>
    </w:p>
    <w:p>
      <w:pPr>
        <w:pStyle w:val="style0"/>
        <w:rPr/>
      </w:pPr>
      <w:r>
        <w:rPr/>
      </w:r>
    </w:p>
    <w:p>
      <w:pPr>
        <w:pStyle w:val="style0"/>
        <w:ind w:hanging="0" w:left="360" w:right="0"/>
        <w:rPr/>
      </w:pPr>
      <w:r>
        <w:rPr/>
        <w:t>Il est donc surtout utile comme outil de traitement de données, vous savez peut-être d'ailleurs qu'il est possible d'importer directement les données de acess dans excel. (DEMO)</w:t>
      </w:r>
    </w:p>
    <w:p>
      <w:pPr>
        <w:pStyle w:val="style0"/>
        <w:ind w:hanging="0" w:left="360" w:right="0"/>
        <w:rPr/>
      </w:pPr>
      <w:r>
        <w:rPr/>
      </w:r>
    </w:p>
    <w:p>
      <w:pPr>
        <w:pStyle w:val="style0"/>
        <w:ind w:hanging="0" w:left="360" w:right="0"/>
        <w:rPr/>
      </w:pPr>
      <w:r>
        <w:rPr/>
        <w:t>C'est aussi un outil de programmation qui utilise le langage VBA, ou visual basic for applications, pour programmer des macros et il est possible de programmer un jeu de rôle complet seulement à partir d'excel.</w:t>
      </w:r>
    </w:p>
    <w:p>
      <w:pPr>
        <w:pStyle w:val="style0"/>
        <w:rPr/>
      </w:pPr>
      <w:r>
        <w:rPr/>
      </w:r>
    </w:p>
    <w:p>
      <w:pPr>
        <w:pStyle w:val="style26"/>
        <w:numPr>
          <w:ilvl w:val="0"/>
          <w:numId w:val="3"/>
        </w:numPr>
        <w:rPr/>
      </w:pPr>
      <w:r>
        <w:rPr/>
        <w:t>Vrai ou faux ? on peut naviguer sur internet à partir d'excel.</w:t>
      </w:r>
    </w:p>
    <w:p>
      <w:pPr>
        <w:pStyle w:val="style0"/>
        <w:ind w:hanging="0" w:left="720" w:right="0"/>
        <w:rPr/>
      </w:pPr>
      <w:r>
        <w:rPr/>
      </w:r>
    </w:p>
    <w:p>
      <w:pPr>
        <w:pStyle w:val="style0"/>
        <w:ind w:hanging="0" w:left="720" w:right="0"/>
        <w:rPr/>
      </w:pPr>
      <w:r>
        <w:rPr/>
        <w:t>VRAI. Surtout utile pour importer des données directement d'internet (DEMO, mais pas sur MAC)</w:t>
      </w:r>
    </w:p>
    <w:p>
      <w:pPr>
        <w:pStyle w:val="style0"/>
        <w:ind w:hanging="0" w:left="720" w:right="0"/>
        <w:rPr/>
      </w:pPr>
      <w:r>
        <w:rPr/>
      </w:r>
    </w:p>
    <w:p>
      <w:pPr>
        <w:pStyle w:val="style26"/>
        <w:numPr>
          <w:ilvl w:val="0"/>
          <w:numId w:val="3"/>
        </w:numPr>
        <w:rPr/>
      </w:pPr>
      <w:r>
        <w:rPr/>
        <w:t>Vrai ou faux ? Excel permet de résoudre des équations à un inconnu.</w:t>
      </w:r>
    </w:p>
    <w:p>
      <w:pPr>
        <w:pStyle w:val="style26"/>
        <w:rPr/>
      </w:pPr>
      <w:r>
        <w:rPr/>
      </w:r>
    </w:p>
    <w:p>
      <w:pPr>
        <w:pStyle w:val="style26"/>
        <w:rPr/>
      </w:pPr>
      <w:r>
        <w:rPr/>
        <w:t>VRAI. Démonstration du solveur.</w:t>
      </w:r>
    </w:p>
    <w:p>
      <w:pPr>
        <w:pStyle w:val="style0"/>
        <w:rPr/>
      </w:pPr>
      <w:r>
        <w:rPr/>
      </w:r>
    </w:p>
    <w:p>
      <w:pPr>
        <w:pStyle w:val="style26"/>
        <w:numPr>
          <w:ilvl w:val="0"/>
          <w:numId w:val="3"/>
        </w:numPr>
        <w:rPr/>
      </w:pPr>
      <w:r>
        <w:rPr/>
        <w:t>Vrai ou faux ? Excel permet de résoudre des équations à deux inconnus.</w:t>
      </w:r>
    </w:p>
    <w:p>
      <w:pPr>
        <w:pStyle w:val="style26"/>
        <w:rPr/>
      </w:pPr>
      <w:r>
        <w:rPr/>
      </w:r>
    </w:p>
    <w:p>
      <w:pPr>
        <w:pStyle w:val="style26"/>
        <w:rPr/>
      </w:pPr>
      <w:r>
        <w:rPr/>
        <w:t>Vrai. Mais il est plus compliqué de faire fonctionner l'outil que de relever ses manches et de bosser ses maths.</w:t>
      </w:r>
    </w:p>
    <w:p>
      <w:pPr>
        <w:pStyle w:val="style0"/>
        <w:ind w:hanging="0" w:left="720" w:right="0"/>
        <w:rPr/>
      </w:pPr>
      <w:r>
        <w:rPr/>
      </w:r>
    </w:p>
    <w:p>
      <w:pPr>
        <w:pStyle w:val="style26"/>
        <w:numPr>
          <w:ilvl w:val="0"/>
          <w:numId w:val="3"/>
        </w:numPr>
        <w:rPr/>
      </w:pPr>
      <w:r>
        <w:rPr/>
        <w:t>Vrai ou faux ? Excel à souffert du bug de l'an 2000.</w:t>
      </w:r>
    </w:p>
    <w:p>
      <w:pPr>
        <w:pStyle w:val="style0"/>
        <w:ind w:hanging="0" w:left="708" w:right="0"/>
        <w:rPr/>
      </w:pPr>
      <w:r>
        <w:rPr/>
      </w:r>
    </w:p>
    <w:p>
      <w:pPr>
        <w:pStyle w:val="style0"/>
        <w:ind w:hanging="0" w:left="708" w:right="0"/>
        <w:rPr/>
      </w:pPr>
      <w:r>
        <w:rPr/>
        <w:t>FAUX. En fait Excel 2010 va souffrir du bug de l'an 10 000. (Feuille excel, limites d'excel)</w:t>
      </w:r>
    </w:p>
    <w:p>
      <w:pPr>
        <w:pStyle w:val="style0"/>
        <w:rPr/>
      </w:pPr>
      <w:r>
        <w:rPr/>
      </w:r>
    </w:p>
    <w:p>
      <w:pPr>
        <w:pStyle w:val="style26"/>
        <w:numPr>
          <w:ilvl w:val="0"/>
          <w:numId w:val="3"/>
        </w:numPr>
        <w:rPr/>
      </w:pPr>
      <w:r>
        <w:rPr/>
        <w:t>Vrai ou faux ? Word peut faire tout ce que Excel fait.</w:t>
      </w:r>
    </w:p>
    <w:p>
      <w:pPr>
        <w:pStyle w:val="style0"/>
        <w:rPr/>
      </w:pPr>
      <w:r>
        <w:rPr/>
      </w:r>
    </w:p>
    <w:p>
      <w:pPr>
        <w:pStyle w:val="style0"/>
        <w:ind w:hanging="0" w:left="708" w:right="0"/>
        <w:rPr/>
      </w:pPr>
      <w:r>
        <w:rPr/>
        <w:t>Vrai, word permet d'insérer une feuille de calcul Excel et donc de faire les mêmes opérations, formules, mises en pages, dans un document texte (DEMO)</w:t>
      </w:r>
    </w:p>
    <w:p>
      <w:pPr>
        <w:pStyle w:val="style0"/>
        <w:rPr/>
      </w:pPr>
      <w:r>
        <w:rPr/>
      </w:r>
    </w:p>
    <w:p>
      <w:pPr>
        <w:pStyle w:val="style26"/>
        <w:numPr>
          <w:ilvl w:val="0"/>
          <w:numId w:val="3"/>
        </w:numPr>
        <w:rPr/>
      </w:pPr>
      <w:r>
        <w:rPr/>
        <w:t>Est-il possible de protéger un feuille excel contre la modification par les utilisateurs ?</w:t>
      </w:r>
    </w:p>
    <w:p>
      <w:pPr>
        <w:pStyle w:val="style0"/>
        <w:rPr/>
      </w:pPr>
      <w:r>
        <w:rPr/>
      </w:r>
    </w:p>
    <w:p>
      <w:pPr>
        <w:pStyle w:val="style26"/>
        <w:numPr>
          <w:ilvl w:val="0"/>
          <w:numId w:val="3"/>
        </w:numPr>
        <w:rPr/>
      </w:pPr>
      <w:r>
        <w:rPr/>
        <w:t>à 13. Que signifient les symboles suivants ?</w:t>
      </w:r>
    </w:p>
    <w:p>
      <w:pPr>
        <w:pStyle w:val="style0"/>
        <w:rPr/>
      </w:pPr>
      <w:r>
        <w:rPr/>
      </w:r>
    </w:p>
    <w:p>
      <w:pPr>
        <w:pStyle w:val="style26"/>
        <w:rPr/>
      </w:pPr>
      <w:r>
        <w:rPr/>
        <w:t>(voir document excel)</w:t>
      </w:r>
    </w:p>
    <w:p>
      <w:pPr>
        <w:pStyle w:val="style0"/>
        <w:rPr/>
      </w:pPr>
      <w:r>
        <w:rPr/>
      </w:r>
    </w:p>
    <w:p>
      <w:pPr>
        <w:pStyle w:val="style26"/>
        <w:ind w:hanging="0" w:left="0" w:right="0"/>
        <w:rPr/>
      </w:pPr>
      <w:r>
        <w:rPr/>
        <w:t>14. Un peu de terminologie, lequel de ces termes n'appartient pas à excel ?</w:t>
      </w:r>
    </w:p>
    <w:p>
      <w:pPr>
        <w:pStyle w:val="style26"/>
        <w:ind w:hanging="0" w:left="0" w:right="0"/>
        <w:rPr/>
      </w:pPr>
      <w:r>
        <w:rPr/>
        <w:tab/>
        <w:t>cellules</w:t>
      </w:r>
    </w:p>
    <w:p>
      <w:pPr>
        <w:pStyle w:val="style26"/>
        <w:ind w:hanging="0" w:left="0" w:right="0"/>
        <w:rPr/>
      </w:pPr>
      <w:r>
        <w:rPr/>
        <w:tab/>
        <w:t>lignes</w:t>
      </w:r>
    </w:p>
    <w:p>
      <w:pPr>
        <w:pStyle w:val="style26"/>
        <w:ind w:hanging="0" w:left="0" w:right="0"/>
        <w:rPr/>
      </w:pPr>
      <w:r>
        <w:rPr/>
        <w:tab/>
        <w:t>colonnes</w:t>
      </w:r>
    </w:p>
    <w:p>
      <w:pPr>
        <w:pStyle w:val="style26"/>
        <w:ind w:hanging="0" w:left="0" w:right="0"/>
        <w:rPr/>
      </w:pPr>
      <w:r>
        <w:rPr/>
        <w:tab/>
        <w:t>valeurs</w:t>
      </w:r>
    </w:p>
    <w:p>
      <w:pPr>
        <w:pStyle w:val="style26"/>
        <w:ind w:hanging="0" w:left="0" w:right="0"/>
        <w:rPr/>
      </w:pPr>
      <w:r>
        <w:rPr/>
        <w:tab/>
        <w:t>variables</w:t>
      </w:r>
    </w:p>
    <w:p>
      <w:pPr>
        <w:pStyle w:val="style26"/>
        <w:ind w:hanging="0" w:left="0" w:right="0"/>
        <w:rPr/>
      </w:pPr>
      <w:r>
        <w:rPr/>
        <w:tab/>
        <w:t>index</w:t>
      </w:r>
    </w:p>
    <w:p>
      <w:pPr>
        <w:pStyle w:val="style26"/>
        <w:ind w:hanging="0" w:left="0" w:right="0"/>
        <w:rPr/>
      </w:pPr>
      <w:r>
        <w:rPr/>
        <w:tab/>
        <w:t>scénario</w:t>
      </w:r>
    </w:p>
    <w:p>
      <w:pPr>
        <w:pStyle w:val="style26"/>
        <w:ind w:hanging="0" w:left="0" w:right="0"/>
        <w:rPr/>
      </w:pPr>
      <w:r>
        <w:rPr/>
        <w:tab/>
        <w:t>plage</w:t>
      </w:r>
    </w:p>
    <w:p>
      <w:pPr>
        <w:pStyle w:val="style26"/>
        <w:rPr/>
      </w:pPr>
      <w:r>
        <w:rPr/>
        <w:t>(voir document excel)</w:t>
      </w:r>
    </w:p>
    <w:p>
      <w:pPr>
        <w:pStyle w:val="style26"/>
        <w:rPr/>
      </w:pPr>
      <w:r>
        <w:rPr/>
      </w:r>
    </w:p>
    <w:p>
      <w:pPr>
        <w:pStyle w:val="style26"/>
        <w:rPr/>
      </w:pPr>
      <w:r>
        <w:rPr/>
        <w:t>Haha, piège. Expliquer chacun…</w:t>
      </w:r>
    </w:p>
    <w:p>
      <w:pPr>
        <w:pStyle w:val="style0"/>
        <w:rPr/>
      </w:pPr>
      <w:r>
        <w:rPr/>
      </w:r>
    </w:p>
    <w:p>
      <w:pPr>
        <w:pStyle w:val="style0"/>
        <w:pageBreakBefore/>
        <w:pBdr>
          <w:top w:val="nil"/>
          <w:left w:val="nil"/>
          <w:bottom w:color="00000A" w:space="0" w:sz="12" w:val="single"/>
          <w:insideH w:color="00000A" w:space="0" w:sz="12" w:val="single"/>
          <w:right w:val="nil"/>
          <w:insideV w:val="nil"/>
        </w:pBdr>
        <w:rPr/>
      </w:pPr>
      <w:r>
        <w:rPr/>
      </w:r>
    </w:p>
    <w:p>
      <w:pPr>
        <w:pStyle w:val="style0"/>
        <w:rPr/>
      </w:pPr>
      <w:r>
        <w:rPr/>
        <w:t>Section plus sérieuse…</w:t>
      </w:r>
    </w:p>
    <w:p>
      <w:pPr>
        <w:pStyle w:val="style0"/>
        <w:rPr/>
      </w:pPr>
      <w:r>
        <w:rPr/>
      </w:r>
    </w:p>
    <w:p>
      <w:pPr>
        <w:pStyle w:val="style0"/>
        <w:rPr/>
      </w:pPr>
      <w:r>
        <w:rPr/>
      </w:r>
    </w:p>
    <w:p>
      <w:pPr>
        <w:pStyle w:val="style0"/>
        <w:rPr>
          <w:b/>
          <w:u w:val="single"/>
        </w:rPr>
      </w:pPr>
      <w:r>
        <w:rPr>
          <w:b/>
          <w:u w:val="single"/>
        </w:rPr>
        <w:t>1. Mise en forme</w:t>
      </w:r>
    </w:p>
    <w:p>
      <w:pPr>
        <w:pStyle w:val="style0"/>
        <w:rPr/>
      </w:pPr>
      <w:r>
        <w:rPr/>
      </w:r>
    </w:p>
    <w:p>
      <w:pPr>
        <w:pStyle w:val="style0"/>
        <w:rPr>
          <w:b/>
        </w:rPr>
      </w:pPr>
      <w:r>
        <w:rPr>
          <w:b/>
        </w:rPr>
        <w:t>[une démo ou plusieurs demo par fonction, voir document excel]</w:t>
      </w:r>
    </w:p>
    <w:tbl>
      <w:tblPr>
        <w:jc w:val="left"/>
        <w:tblInd w:type="dxa" w:w="-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1921"/>
        <w:gridCol w:w="4521"/>
        <w:gridCol w:w="3739"/>
      </w:tblGrid>
      <w:tr>
        <w:trPr>
          <w:trHeight w:hRule="atLeast" w:val="314"/>
          <w:cantSplit w:val="false"/>
        </w:trPr>
        <w:tc>
          <w:tcPr>
            <w:tcW w:type="dxa" w:w="192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Fonction</w:t>
            </w:r>
          </w:p>
        </w:tc>
        <w:tc>
          <w:tcPr>
            <w:tcW w:type="dxa" w:w="452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description</w:t>
            </w:r>
          </w:p>
        </w:tc>
        <w:tc>
          <w:tcPr>
            <w:tcW w:type="dxa" w:w="373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Dans MS Excel</w:t>
            </w:r>
          </w:p>
        </w:tc>
      </w:tr>
      <w:tr>
        <w:trPr>
          <w:trHeight w:hRule="atLeast" w:val="928"/>
          <w:cantSplit w:val="false"/>
        </w:trPr>
        <w:tc>
          <w:tcPr>
            <w:tcW w:type="dxa" w:w="192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Format des données</w:t>
            </w:r>
          </w:p>
        </w:tc>
        <w:tc>
          <w:tcPr>
            <w:tcW w:type="dxa" w:w="452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Prédéfinir le format d'affichage d'une donné (date, Monétaire, nombre, texte, etc.)</w:t>
            </w:r>
          </w:p>
        </w:tc>
        <w:tc>
          <w:tcPr>
            <w:tcW w:type="dxa" w:w="373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Format&gt;cellule</w:t>
            </w:r>
          </w:p>
          <w:p>
            <w:pPr>
              <w:pStyle w:val="style0"/>
              <w:rPr/>
            </w:pPr>
            <w:r>
              <w:rPr/>
            </w:r>
          </w:p>
          <w:p>
            <w:pPr>
              <w:pStyle w:val="style0"/>
              <w:rPr/>
            </w:pPr>
            <w:r>
              <w:rPr/>
              <w:t>Conversion de la date vers nombre et nombre vers date par exemple</w:t>
            </w:r>
          </w:p>
          <w:p>
            <w:pPr>
              <w:pStyle w:val="style0"/>
              <w:rPr/>
            </w:pPr>
            <w:r>
              <w:rPr/>
            </w:r>
          </w:p>
          <w:p>
            <w:pPr>
              <w:pStyle w:val="style0"/>
              <w:rPr/>
            </w:pPr>
            <w:r>
              <w:rPr/>
              <w:t>Ajout d'un signe $</w:t>
            </w:r>
          </w:p>
          <w:p>
            <w:pPr>
              <w:pStyle w:val="style0"/>
              <w:rPr/>
            </w:pPr>
            <w:r>
              <w:rPr/>
            </w:r>
          </w:p>
          <w:p>
            <w:pPr>
              <w:pStyle w:val="style0"/>
              <w:rPr/>
            </w:pPr>
            <w:r>
              <w:rPr/>
              <w:t>Définition des décimales</w:t>
            </w:r>
          </w:p>
          <w:p>
            <w:pPr>
              <w:pStyle w:val="style0"/>
              <w:rPr/>
            </w:pPr>
            <w:r>
              <w:rPr/>
            </w:r>
          </w:p>
          <w:p>
            <w:pPr>
              <w:pStyle w:val="style0"/>
              <w:rPr/>
            </w:pPr>
            <w:r>
              <w:rPr/>
              <w:t>Utile pour les formules (certaines fonction demandent des dates, des nombres entiers ou du texte en argument)</w:t>
            </w:r>
          </w:p>
          <w:p>
            <w:pPr>
              <w:pStyle w:val="style0"/>
              <w:rPr/>
            </w:pPr>
            <w:r>
              <w:rPr/>
            </w:r>
          </w:p>
          <w:p>
            <w:pPr>
              <w:pStyle w:val="style0"/>
              <w:rPr/>
            </w:pPr>
            <w:r>
              <w:rPr/>
            </w:r>
          </w:p>
        </w:tc>
      </w:tr>
      <w:tr>
        <w:trPr>
          <w:trHeight w:hRule="atLeast" w:val="1206"/>
          <w:cantSplit w:val="false"/>
        </w:trPr>
        <w:tc>
          <w:tcPr>
            <w:tcW w:type="dxa" w:w="192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Protection des cellules</w:t>
            </w:r>
          </w:p>
        </w:tc>
        <w:tc>
          <w:tcPr>
            <w:tcW w:type="dxa" w:w="452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Empêcher un utilisateur de modifier une partie ou la totalité d'une feuille de calcul</w:t>
            </w:r>
          </w:p>
        </w:tc>
        <w:tc>
          <w:tcPr>
            <w:tcW w:type="dxa" w:w="373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Format &gt;cellule&gt; protection</w:t>
            </w:r>
          </w:p>
          <w:p>
            <w:pPr>
              <w:pStyle w:val="style0"/>
              <w:rPr/>
            </w:pPr>
            <w:r>
              <w:rPr/>
              <w:t>Puis…</w:t>
            </w:r>
          </w:p>
          <w:p>
            <w:pPr>
              <w:pStyle w:val="style0"/>
              <w:rPr/>
            </w:pPr>
            <w:r>
              <w:rPr/>
              <w:t>Outils&gt;protection&gt; protéger la feuille</w:t>
            </w:r>
          </w:p>
        </w:tc>
      </w:tr>
      <w:tr>
        <w:trPr>
          <w:trHeight w:hRule="atLeast" w:val="889"/>
          <w:cantSplit w:val="false"/>
        </w:trPr>
        <w:tc>
          <w:tcPr>
            <w:tcW w:type="dxa" w:w="192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Validation des données</w:t>
            </w:r>
          </w:p>
          <w:p>
            <w:pPr>
              <w:pStyle w:val="style0"/>
              <w:rPr/>
            </w:pPr>
            <w:r>
              <w:rPr/>
            </w:r>
          </w:p>
        </w:tc>
        <w:tc>
          <w:tcPr>
            <w:tcW w:type="dxa" w:w="452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Restreindre le type de donnés possibles dans une cellule, ou faire un liste déroulante.</w:t>
            </w:r>
          </w:p>
          <w:p>
            <w:pPr>
              <w:pStyle w:val="style0"/>
              <w:rPr/>
            </w:pPr>
            <w:r>
              <w:rPr/>
            </w:r>
          </w:p>
        </w:tc>
        <w:tc>
          <w:tcPr>
            <w:tcW w:type="dxa" w:w="373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Données&gt;validation</w:t>
            </w:r>
          </w:p>
          <w:p>
            <w:pPr>
              <w:pStyle w:val="style0"/>
              <w:rPr/>
            </w:pPr>
            <w:r>
              <w:rPr/>
            </w:r>
          </w:p>
          <w:p>
            <w:pPr>
              <w:pStyle w:val="style0"/>
              <w:rPr/>
            </w:pPr>
            <w:r>
              <w:rPr/>
              <w:t>Moins drastique, permet de limiter ce qui peut être entré, nottament pour s'assurer que les formules vont fonctionner.</w:t>
            </w:r>
          </w:p>
          <w:p>
            <w:pPr>
              <w:pStyle w:val="style0"/>
              <w:rPr/>
            </w:pPr>
            <w:r>
              <w:rPr/>
            </w:r>
          </w:p>
          <w:p>
            <w:pPr>
              <w:pStyle w:val="style0"/>
              <w:rPr/>
            </w:pPr>
            <w:r>
              <w:rPr/>
              <w:t>3 exemple: Nombre entier(nb de visites), décimales (temps par visite), Liste</w:t>
            </w:r>
          </w:p>
          <w:p>
            <w:pPr>
              <w:pStyle w:val="style0"/>
              <w:rPr/>
            </w:pPr>
            <w:r>
              <w:rPr/>
            </w:r>
          </w:p>
          <w:p>
            <w:pPr>
              <w:pStyle w:val="style0"/>
              <w:rPr/>
            </w:pPr>
            <w:r>
              <w:rPr/>
              <w:t>2 manière de faire une liste, entrer les données ou sélectionner une plage</w:t>
            </w:r>
          </w:p>
          <w:p>
            <w:pPr>
              <w:pStyle w:val="style0"/>
              <w:rPr/>
            </w:pPr>
            <w:r>
              <w:rPr/>
            </w:r>
          </w:p>
        </w:tc>
      </w:tr>
      <w:tr>
        <w:trPr>
          <w:trHeight w:hRule="atLeast" w:val="892"/>
          <w:cantSplit w:val="false"/>
        </w:trPr>
        <w:tc>
          <w:tcPr>
            <w:tcW w:type="dxa" w:w="192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Mise en forme conditionelle</w:t>
            </w:r>
          </w:p>
        </w:tc>
        <w:tc>
          <w:tcPr>
            <w:tcW w:type="dxa" w:w="452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Définir le style d'affichage selon la valeur d'un cellule ou le résultat d'un test logique sur cette valeur.</w:t>
            </w:r>
          </w:p>
        </w:tc>
        <w:tc>
          <w:tcPr>
            <w:tcW w:type="dxa" w:w="373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Format&gt;Mise en forme conditionelle</w:t>
            </w:r>
          </w:p>
          <w:p>
            <w:pPr>
              <w:pStyle w:val="style0"/>
              <w:rPr/>
            </w:pPr>
            <w:r>
              <w:rPr/>
            </w:r>
          </w:p>
          <w:p>
            <w:pPr>
              <w:pStyle w:val="style0"/>
              <w:rPr/>
            </w:pPr>
            <w:r>
              <w:rPr/>
              <w:t>Plusieurs types de MeF conditionelle: dégradés, maximum-minimum</w:t>
            </w:r>
          </w:p>
        </w:tc>
      </w:tr>
      <w:tr>
        <w:trPr>
          <w:trHeight w:hRule="atLeast" w:val="883"/>
          <w:cantSplit w:val="false"/>
        </w:trPr>
        <w:tc>
          <w:tcPr>
            <w:tcW w:type="dxa" w:w="192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commentRangeStart w:id="0"/>
            <w:r>
              <w:rPr/>
              <w:t>Filtres</w:t>
            </w:r>
            <w:commentRangeEnd w:id="0"/>
            <w:r>
              <w:rPr/>
            </w:r>
            <w:r>
              <w:rPr/>
              <w:commentReference w:id="0"/>
            </w:r>
          </w:p>
        </w:tc>
        <w:tc>
          <w:tcPr>
            <w:tcW w:type="dxa" w:w="452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Permet de classer les lignes dans un tableau type base de donnés de manière non destructrice</w:t>
            </w:r>
          </w:p>
        </w:tc>
        <w:tc>
          <w:tcPr>
            <w:tcW w:type="dxa" w:w="373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Données&gt;filtres</w:t>
            </w:r>
          </w:p>
          <w:p>
            <w:pPr>
              <w:pStyle w:val="style0"/>
              <w:rPr/>
            </w:pPr>
            <w:r>
              <w:rPr/>
            </w:r>
          </w:p>
          <w:p>
            <w:pPr>
              <w:pStyle w:val="style0"/>
              <w:rPr/>
            </w:pPr>
            <w:r>
              <w:rPr/>
              <w:t>Permet d'utiliser excel comme une base de donnés, changer l'affichage des lignes, sans modifier la feuille, pratique pour faire des graphiques</w:t>
            </w:r>
          </w:p>
        </w:tc>
      </w:tr>
    </w:tbl>
    <w:p>
      <w:pPr>
        <w:pStyle w:val="style0"/>
        <w:rPr/>
      </w:pPr>
      <w:r>
        <w:rPr/>
      </w:r>
    </w:p>
    <w:p>
      <w:pPr>
        <w:pStyle w:val="style0"/>
        <w:rPr>
          <w:b/>
          <w:u w:val="single"/>
        </w:rPr>
      </w:pPr>
      <w:r>
        <w:rPr>
          <w:b/>
          <w:u w:val="single"/>
        </w:rPr>
        <w:t>2. Graphiques</w:t>
      </w:r>
    </w:p>
    <w:p>
      <w:pPr>
        <w:pStyle w:val="style0"/>
        <w:rPr/>
      </w:pPr>
      <w:r>
        <w:rPr/>
      </w:r>
    </w:p>
    <w:p>
      <w:pPr>
        <w:pStyle w:val="style0"/>
        <w:rPr>
          <w:b/>
        </w:rPr>
      </w:pPr>
      <w:r>
        <w:rPr>
          <w:b/>
        </w:rPr>
        <w:t>Créer un graphique</w:t>
      </w:r>
    </w:p>
    <w:p>
      <w:pPr>
        <w:pStyle w:val="style26"/>
        <w:numPr>
          <w:ilvl w:val="0"/>
          <w:numId w:val="5"/>
        </w:numPr>
        <w:rPr/>
      </w:pPr>
      <w:r>
        <w:rPr/>
        <w:t>sélection des données et des étiquettes</w:t>
      </w:r>
    </w:p>
    <w:p>
      <w:pPr>
        <w:pStyle w:val="style26"/>
        <w:numPr>
          <w:ilvl w:val="0"/>
          <w:numId w:val="5"/>
        </w:numPr>
        <w:rPr/>
      </w:pPr>
      <w:r>
        <w:rPr/>
        <w:t>création automatique</w:t>
      </w:r>
    </w:p>
    <w:p>
      <w:pPr>
        <w:pStyle w:val="style0"/>
        <w:rPr/>
      </w:pPr>
      <w:r>
        <w:rPr/>
      </w:r>
    </w:p>
    <w:p>
      <w:pPr>
        <w:pStyle w:val="style0"/>
        <w:rPr>
          <w:b/>
        </w:rPr>
      </w:pPr>
      <w:r>
        <w:rPr>
          <w:b/>
        </w:rPr>
        <w:t>Modifier les propriétés d'un graphique</w:t>
      </w:r>
    </w:p>
    <w:p>
      <w:pPr>
        <w:pStyle w:val="style26"/>
        <w:numPr>
          <w:ilvl w:val="0"/>
          <w:numId w:val="5"/>
        </w:numPr>
        <w:rPr/>
      </w:pPr>
      <w:r>
        <w:rPr/>
        <w:t>chaque élément à son paneau de config, double clic</w:t>
      </w:r>
    </w:p>
    <w:p>
      <w:pPr>
        <w:pStyle w:val="style26"/>
        <w:numPr>
          <w:ilvl w:val="0"/>
          <w:numId w:val="5"/>
        </w:numPr>
        <w:rPr/>
      </w:pPr>
      <w:r>
        <w:rPr/>
        <w:t>axes</w:t>
      </w:r>
    </w:p>
    <w:p>
      <w:pPr>
        <w:pStyle w:val="style26"/>
        <w:numPr>
          <w:ilvl w:val="0"/>
          <w:numId w:val="5"/>
        </w:numPr>
        <w:rPr/>
      </w:pPr>
      <w:r>
        <w:rPr/>
        <w:t>légende</w:t>
      </w:r>
    </w:p>
    <w:p>
      <w:pPr>
        <w:pStyle w:val="style26"/>
        <w:numPr>
          <w:ilvl w:val="0"/>
          <w:numId w:val="5"/>
        </w:numPr>
        <w:rPr/>
      </w:pPr>
      <w:r>
        <w:rPr/>
        <w:t>courbe</w:t>
      </w:r>
    </w:p>
    <w:p>
      <w:pPr>
        <w:pStyle w:val="style26"/>
        <w:numPr>
          <w:ilvl w:val="0"/>
          <w:numId w:val="5"/>
        </w:numPr>
        <w:rPr/>
      </w:pPr>
      <w:r>
        <w:rPr/>
        <w:t>titre</w:t>
      </w:r>
    </w:p>
    <w:p>
      <w:pPr>
        <w:pStyle w:val="style26"/>
        <w:numPr>
          <w:ilvl w:val="0"/>
          <w:numId w:val="5"/>
        </w:numPr>
        <w:rPr/>
      </w:pPr>
      <w:r>
        <w:rPr/>
        <w:t>aire de graphique</w:t>
      </w:r>
    </w:p>
    <w:p>
      <w:pPr>
        <w:pStyle w:val="style0"/>
        <w:rPr/>
      </w:pPr>
      <w:r>
        <w:rPr/>
      </w:r>
    </w:p>
    <w:p>
      <w:pPr>
        <w:pStyle w:val="style0"/>
        <w:rPr/>
      </w:pPr>
      <w:r>
        <w:rPr/>
        <w:t>3 demo (voir feuille excel):</w:t>
      </w:r>
    </w:p>
    <w:p>
      <w:pPr>
        <w:pStyle w:val="style0"/>
        <w:rPr/>
      </w:pPr>
      <w:r>
        <w:rPr/>
        <w:t>tableau 1 – heures par participant (Histogramme + secteurs)</w:t>
      </w:r>
    </w:p>
    <w:p>
      <w:pPr>
        <w:pStyle w:val="style0"/>
        <w:rPr/>
      </w:pPr>
      <w:r>
        <w:rPr/>
        <w:t>tableau 1 – heures par participant + facteur kitch ( Histogramme + courbes et lignes)</w:t>
      </w:r>
    </w:p>
    <w:p>
      <w:pPr>
        <w:pStyle w:val="style0"/>
        <w:rPr/>
      </w:pPr>
      <w:r>
        <w:rPr/>
        <w:t>tableau 2 – participant par jour (courbe + Histogramme)</w:t>
      </w:r>
    </w:p>
    <w:p>
      <w:pPr>
        <w:pStyle w:val="style0"/>
        <w:rPr/>
      </w:pPr>
      <w:r>
        <w:rPr/>
      </w:r>
    </w:p>
    <w:p>
      <w:pPr>
        <w:pStyle w:val="style0"/>
        <w:rPr>
          <w:b/>
          <w:u w:val="single"/>
        </w:rPr>
      </w:pPr>
      <w:r>
        <w:rPr>
          <w:b/>
          <w:u w:val="single"/>
        </w:rPr>
        <w:t>3. Les formules</w:t>
      </w:r>
    </w:p>
    <w:p>
      <w:pPr>
        <w:pStyle w:val="style0"/>
        <w:rPr/>
      </w:pPr>
      <w:r>
        <w:rPr/>
      </w:r>
    </w:p>
    <w:p>
      <w:pPr>
        <w:pStyle w:val="style0"/>
        <w:rPr/>
      </w:pPr>
      <w:r>
        <w:rPr/>
        <w:t>Trois types ou niveaux de formules:</w:t>
      </w:r>
    </w:p>
    <w:p>
      <w:pPr>
        <w:pStyle w:val="style0"/>
        <w:rPr/>
      </w:pPr>
      <w:r>
        <w:rPr/>
      </w:r>
    </w:p>
    <w:p>
      <w:pPr>
        <w:pStyle w:val="style26"/>
        <w:numPr>
          <w:ilvl w:val="0"/>
          <w:numId w:val="1"/>
        </w:numPr>
        <w:rPr/>
      </w:pPr>
      <w:r>
        <w:rPr/>
        <w:t>=2+2</w:t>
      </w:r>
    </w:p>
    <w:p>
      <w:pPr>
        <w:pStyle w:val="style26"/>
        <w:rPr/>
      </w:pPr>
      <w:r>
        <w:rPr/>
        <w:t>Il n'y a aucun intérêt particulier à utiliser excel pour faire ce genre de calcul. Une calculatrice est plus efficace.</w:t>
      </w:r>
    </w:p>
    <w:p>
      <w:pPr>
        <w:pStyle w:val="style26"/>
        <w:rPr/>
      </w:pPr>
      <w:r>
        <w:rPr/>
      </w:r>
    </w:p>
    <w:p>
      <w:pPr>
        <w:pStyle w:val="style26"/>
        <w:numPr>
          <w:ilvl w:val="0"/>
          <w:numId w:val="1"/>
        </w:numPr>
        <w:rPr/>
      </w:pPr>
      <w:r>
        <w:rPr/>
        <w:t>=A1+2</w:t>
      </w:r>
    </w:p>
    <w:p>
      <w:pPr>
        <w:pStyle w:val="style26"/>
        <w:rPr/>
      </w:pPr>
      <w:r>
        <w:rPr/>
        <w:t>On insère une référence qui permet de faire les mêmes calculs arithmétiques, mais avec des variables.</w:t>
      </w:r>
    </w:p>
    <w:p>
      <w:pPr>
        <w:pStyle w:val="style26"/>
        <w:rPr/>
      </w:pPr>
      <w:r>
        <w:rPr/>
      </w:r>
    </w:p>
    <w:p>
      <w:pPr>
        <w:pStyle w:val="style26"/>
        <w:rPr/>
      </w:pPr>
      <w:commentRangeStart w:id="1"/>
      <w:r>
        <w:rPr/>
        <w:t>Or on ne peut pas additioner le 31 janvier et le 15 mars ou Guillaume + Richard, ce pourquoi on a besoin des fonction.</w:t>
      </w:r>
      <w:commentRangeEnd w:id="1"/>
      <w:r>
        <w:rPr/>
      </w:r>
      <w:r>
        <w:rPr/>
        <w:commentReference w:id="1"/>
      </w:r>
    </w:p>
    <w:p>
      <w:pPr>
        <w:pStyle w:val="style0"/>
        <w:rPr/>
      </w:pPr>
      <w:r>
        <w:rPr/>
      </w:r>
    </w:p>
    <w:p>
      <w:pPr>
        <w:pStyle w:val="style26"/>
        <w:numPr>
          <w:ilvl w:val="0"/>
          <w:numId w:val="1"/>
        </w:numPr>
        <w:rPr/>
      </w:pPr>
      <w:r>
        <w:rPr/>
        <w:t>=SOMME(A1:A2)</w:t>
      </w:r>
    </w:p>
    <w:p>
      <w:pPr>
        <w:pStyle w:val="style0"/>
        <w:ind w:hanging="0" w:left="720" w:right="0"/>
        <w:rPr/>
      </w:pPr>
      <w:r>
        <w:rPr/>
        <w:t>Les fonctions permettent de faciliter ou dépasser l'arithmétique. Elles facilitent les calculs arithmétiques dans le cas d'un moyenne par exemple et elle le dépassent dans le cas des formules logiques.</w:t>
      </w:r>
    </w:p>
    <w:p>
      <w:pPr>
        <w:pStyle w:val="style0"/>
        <w:ind w:hanging="0" w:left="720" w:right="0"/>
        <w:rPr/>
      </w:pPr>
      <w:r>
        <w:rPr/>
      </w:r>
    </w:p>
    <w:p>
      <w:pPr>
        <w:pStyle w:val="style0"/>
        <w:ind w:hanging="0" w:left="720" w:right="0"/>
        <w:rPr/>
      </w:pPr>
      <w:r>
        <w:rPr/>
        <w:t xml:space="preserve">C'est là que Execl devient extrèmement puissant: sans parler des macros, il nous permet de programmer des mini </w:t>
      </w:r>
      <w:commentRangeStart w:id="2"/>
      <w:r>
        <w:rPr/>
        <w:t>applications</w:t>
      </w:r>
      <w:commentRangeEnd w:id="2"/>
      <w:r>
        <w:rPr/>
      </w:r>
      <w:r>
        <w:rPr/>
        <w:commentReference w:id="2"/>
      </w:r>
      <w:r>
        <w:rPr/>
        <w:t xml:space="preserve"> avec les fonctions.</w:t>
      </w:r>
    </w:p>
    <w:p>
      <w:pPr>
        <w:pStyle w:val="style0"/>
        <w:ind w:hanging="0" w:left="720" w:right="0"/>
        <w:rPr/>
      </w:pPr>
      <w:r>
        <w:rPr/>
      </w:r>
    </w:p>
    <w:p>
      <w:pPr>
        <w:pStyle w:val="style0"/>
        <w:ind w:hanging="0" w:left="720" w:right="0"/>
        <w:rPr/>
      </w:pPr>
      <w:r>
        <w:rPr/>
        <w:t>Deux chose donc: les références (variables) et les fonctions</w:t>
      </w:r>
    </w:p>
    <w:p>
      <w:pPr>
        <w:pStyle w:val="style0"/>
        <w:ind w:hanging="0" w:left="720" w:right="0"/>
        <w:rPr/>
      </w:pPr>
      <w:r>
        <w:rPr/>
      </w:r>
    </w:p>
    <w:p>
      <w:pPr>
        <w:pStyle w:val="style0"/>
        <w:rPr/>
      </w:pPr>
      <w:r>
        <w:rPr/>
      </w:r>
    </w:p>
    <w:p>
      <w:pPr>
        <w:pStyle w:val="style0"/>
        <w:rPr>
          <w:b/>
        </w:rPr>
      </w:pPr>
      <w:r>
        <w:rPr>
          <w:b/>
        </w:rPr>
        <w:t>La référence</w:t>
      </w:r>
    </w:p>
    <w:p>
      <w:pPr>
        <w:pStyle w:val="style0"/>
        <w:rPr/>
      </w:pPr>
      <w:r>
        <w:rPr/>
      </w:r>
    </w:p>
    <w:p>
      <w:pPr>
        <w:pStyle w:val="style0"/>
        <w:rPr/>
      </w:pPr>
      <w:r>
        <w:rPr/>
        <w:t xml:space="preserve">On peut faire </w:t>
      </w:r>
      <w:commentRangeStart w:id="3"/>
      <w:r>
        <w:rPr/>
        <w:t>référence</w:t>
      </w:r>
      <w:commentRangeEnd w:id="3"/>
      <w:r>
        <w:rPr/>
      </w:r>
      <w:r>
        <w:rPr/>
        <w:commentReference w:id="3"/>
      </w:r>
      <w:r>
        <w:rPr/>
        <w:t xml:space="preserve"> à une seule cellule ou un plage de cellules ( en utilisant les « : », la plage se dessine en diagonale)</w:t>
      </w:r>
    </w:p>
    <w:p>
      <w:pPr>
        <w:pStyle w:val="style0"/>
        <w:rPr/>
      </w:pPr>
      <w:r>
        <w:rPr/>
      </w:r>
    </w:p>
    <w:p>
      <w:pPr>
        <w:pStyle w:val="style0"/>
        <w:rPr/>
      </w:pPr>
      <w:r>
        <w:rPr/>
        <w:t>Par défaut toutes les références sont RELATIVES,  c'est-à-dire que, sauf indication contraire de notre part, les références se déplaceront avec la formule.</w:t>
      </w:r>
    </w:p>
    <w:p>
      <w:pPr>
        <w:pStyle w:val="style0"/>
        <w:rPr/>
      </w:pPr>
      <w:r>
        <w:rPr/>
      </w:r>
    </w:p>
    <w:p>
      <w:pPr>
        <w:pStyle w:val="style0"/>
        <w:rPr/>
      </w:pPr>
      <w:r>
        <w:rPr/>
        <w:t>Pour faire une référence ABSOLUE, deux techniques:</w:t>
      </w:r>
    </w:p>
    <w:p>
      <w:pPr>
        <w:pStyle w:val="style26"/>
        <w:numPr>
          <w:ilvl w:val="0"/>
          <w:numId w:val="2"/>
        </w:numPr>
        <w:rPr/>
      </w:pPr>
      <w:r>
        <w:rPr/>
        <w:t xml:space="preserve">On utilise le signe de dollar (permet de rendre absolue la colonne, la ligne ou les deux, permet de rendre absolu une plage) </w:t>
      </w:r>
    </w:p>
    <w:p>
      <w:pPr>
        <w:pStyle w:val="style26"/>
        <w:numPr>
          <w:ilvl w:val="0"/>
          <w:numId w:val="2"/>
        </w:numPr>
        <w:rPr/>
      </w:pPr>
      <w:r>
        <w:rPr/>
        <w:t>On déclare un nom à une cellule (rend absolue la colonne et la ligne, permet de rendre absolu une plage)</w:t>
      </w:r>
    </w:p>
    <w:p>
      <w:pPr>
        <w:pStyle w:val="style0"/>
        <w:rPr/>
      </w:pPr>
      <w:r>
        <w:rPr/>
      </w:r>
    </w:p>
    <w:p>
      <w:pPr>
        <w:pStyle w:val="style0"/>
        <w:rPr>
          <w:b/>
        </w:rPr>
      </w:pPr>
      <w:r>
        <w:rPr>
          <w:b/>
        </w:rPr>
        <w:t>Les arguments</w:t>
      </w:r>
    </w:p>
    <w:p>
      <w:pPr>
        <w:pStyle w:val="style0"/>
        <w:rPr/>
      </w:pPr>
      <w:r>
        <w:rPr/>
      </w:r>
    </w:p>
    <w:p>
      <w:pPr>
        <w:pStyle w:val="style0"/>
        <w:rPr/>
      </w:pPr>
      <w:r>
        <w:rPr/>
        <w:t>Les fonctions sont composées d'un nom et d'arguments.</w:t>
      </w:r>
    </w:p>
    <w:p>
      <w:pPr>
        <w:pStyle w:val="style0"/>
        <w:rPr/>
      </w:pPr>
      <w:r>
        <w:rPr/>
      </w:r>
    </w:p>
    <w:p>
      <w:pPr>
        <w:pStyle w:val="style0"/>
        <w:rPr/>
      </w:pPr>
      <w:r>
        <w:rPr/>
        <w:t>Par exemple: =SOMME()</w:t>
      </w:r>
    </w:p>
    <w:p>
      <w:pPr>
        <w:pStyle w:val="style0"/>
        <w:rPr/>
      </w:pPr>
      <w:r>
        <w:rPr/>
      </w:r>
    </w:p>
    <w:p>
      <w:pPr>
        <w:pStyle w:val="style0"/>
        <w:rPr/>
      </w:pPr>
      <w:r>
        <w:rPr/>
        <w:t>Différentes fonctions demandent différents arguments, parfois elle n'en demandent aucunes, à la grande majorité des arguments, on peut substituer une référence.</w:t>
      </w:r>
    </w:p>
    <w:p>
      <w:pPr>
        <w:pStyle w:val="style0"/>
        <w:rPr/>
      </w:pPr>
      <w:r>
        <w:rPr/>
      </w:r>
    </w:p>
    <w:p>
      <w:pPr>
        <w:pStyle w:val="style0"/>
        <w:rPr/>
      </w:pPr>
      <w:r>
        <w:rPr/>
        <w:t>SOMME demande une plage de nombre, on peut lui donner directement des nombres séarés par une virgule, ou une plage de cellules contenant des nombres. Et si une des cellules de la plage contient du texte par exemple, la fonction vas renvoyer une erreur.</w:t>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b/>
        </w:rPr>
      </w:pPr>
      <w:r>
        <w:rPr>
          <w:b/>
        </w:rPr>
        <w:t>Les opérateurs</w:t>
      </w:r>
    </w:p>
    <w:p>
      <w:pPr>
        <w:pStyle w:val="style0"/>
        <w:rPr/>
      </w:pPr>
      <w:r>
        <w:rPr/>
      </w:r>
    </w:p>
    <w:tbl>
      <w:tblPr>
        <w:jc w:val="left"/>
        <w:tblInd w:type="dxa" w:w="108"/>
        <w:tblBorders>
          <w:top w:color="000001" w:space="0" w:sz="8" w:val="single"/>
          <w:left w:val="nil"/>
          <w:bottom w:color="000001" w:space="0" w:sz="8" w:val="single"/>
          <w:insideH w:color="000001" w:space="0" w:sz="8" w:val="single"/>
          <w:right w:val="nil"/>
          <w:insideV w:val="nil"/>
        </w:tblBorders>
        <w:tblCellMar>
          <w:top w:type="dxa" w:w="0"/>
          <w:left w:type="dxa" w:w="108"/>
          <w:bottom w:type="dxa" w:w="0"/>
          <w:right w:type="dxa" w:w="108"/>
        </w:tblCellMar>
      </w:tblPr>
      <w:tblGrid>
        <w:gridCol w:w="9544"/>
      </w:tblGrid>
      <w:tr>
        <w:trPr>
          <w:trHeight w:hRule="atLeast" w:val="696"/>
          <w:cantSplit w:val="false"/>
        </w:trPr>
        <w:tc>
          <w:tcPr>
            <w:tcW w:type="dxa" w:w="9544"/>
            <w:gridSpan w:val="2"/>
            <w:tcBorders>
              <w:top w:color="000001" w:space="0" w:sz="8" w:val="single"/>
              <w:left w:val="nil"/>
              <w:bottom w:color="000001" w:space="0" w:sz="8" w:val="single"/>
              <w:right w:val="nil"/>
            </w:tcBorders>
            <w:shd w:fill="FFFFFF" w:val="clear"/>
          </w:tcPr>
          <w:p>
            <w:pPr>
              <w:pStyle w:val="style0"/>
              <w:pBdr>
                <w:top w:val="nil"/>
                <w:left w:val="nil"/>
                <w:bottom w:val="nil"/>
                <w:insideH w:val="nil"/>
                <w:right w:val="nil"/>
                <w:insideV w:val="nil"/>
              </w:pBdr>
              <w:rPr>
                <w:b/>
                <w:bCs/>
                <w:color w:val="000000"/>
              </w:rPr>
            </w:pPr>
            <w:bookmarkStart w:id="0" w:name="__UnoMark__2291_209862269"/>
            <w:bookmarkEnd w:id="0"/>
            <w:r>
              <w:rPr>
                <w:b/>
                <w:bCs/>
                <w:color w:val="000000"/>
              </w:rPr>
              <w:t>Opérateurs logiques</w:t>
            </w:r>
          </w:p>
        </w:tc>
      </w:tr>
      <w:tr>
        <w:trPr>
          <w:cantSplit w:val="false"/>
        </w:trPr>
        <w:tc>
          <w:tcPr>
            <w:tcW w:type="dxa" w:w="4772"/>
            <w:tcBorders>
              <w:top w:val="nil"/>
              <w:left w:val="nil"/>
              <w:bottom w:val="nil"/>
              <w:right w:val="nil"/>
            </w:tcBorders>
            <w:shd w:fill="C0C0C0" w:val="clear"/>
          </w:tcPr>
          <w:p>
            <w:pPr>
              <w:pStyle w:val="style0"/>
              <w:pBdr>
                <w:top w:val="nil"/>
                <w:left w:val="nil"/>
                <w:bottom w:val="nil"/>
                <w:insideH w:val="nil"/>
                <w:right w:val="nil"/>
                <w:insideV w:val="nil"/>
              </w:pBdr>
              <w:rPr>
                <w:b/>
                <w:bCs/>
                <w:color w:val="000000"/>
                <w:sz w:val="28"/>
                <w:szCs w:val="28"/>
              </w:rPr>
            </w:pPr>
            <w:bookmarkStart w:id="1" w:name="__UnoMark__2293_209862269"/>
            <w:bookmarkStart w:id="2" w:name="__UnoMark__2292_209862269"/>
            <w:bookmarkEnd w:id="1"/>
            <w:bookmarkEnd w:id="2"/>
            <w:r>
              <w:rPr>
                <w:b/>
                <w:bCs/>
                <w:color w:val="000000"/>
                <w:sz w:val="28"/>
                <w:szCs w:val="28"/>
              </w:rPr>
              <w:t>&gt;=</w:t>
            </w:r>
          </w:p>
        </w:tc>
        <w:tc>
          <w:tcPr>
            <w:tcW w:type="dxa" w:w="4772"/>
            <w:tcBorders>
              <w:top w:val="nil"/>
              <w:left w:val="nil"/>
              <w:bottom w:val="nil"/>
              <w:right w:val="nil"/>
            </w:tcBorders>
            <w:shd w:fill="C0C0C0" w:val="clear"/>
          </w:tcPr>
          <w:p>
            <w:pPr>
              <w:pStyle w:val="style0"/>
              <w:pBdr>
                <w:top w:val="nil"/>
                <w:left w:val="nil"/>
                <w:bottom w:val="nil"/>
                <w:insideH w:val="nil"/>
                <w:right w:val="nil"/>
                <w:insideV w:val="nil"/>
              </w:pBdr>
              <w:rPr>
                <w:color w:val="000000"/>
              </w:rPr>
            </w:pPr>
            <w:bookmarkStart w:id="3" w:name="__UnoMark__2295_209862269"/>
            <w:bookmarkStart w:id="4" w:name="__UnoMark__2294_209862269"/>
            <w:bookmarkEnd w:id="3"/>
            <w:bookmarkEnd w:id="4"/>
            <w:r>
              <w:rPr>
                <w:color w:val="000000"/>
              </w:rPr>
              <w:t>Plus grand ou égal</w:t>
            </w:r>
          </w:p>
        </w:tc>
      </w:tr>
      <w:tr>
        <w:trPr>
          <w:cantSplit w:val="false"/>
        </w:trPr>
        <w:tc>
          <w:tcPr>
            <w:tcW w:type="dxa" w:w="4772"/>
            <w:tcBorders>
              <w:top w:val="nil"/>
              <w:left w:val="nil"/>
              <w:bottom w:val="nil"/>
              <w:right w:val="nil"/>
            </w:tcBorders>
            <w:shd w:fill="FFFFFF" w:val="clear"/>
          </w:tcPr>
          <w:p>
            <w:pPr>
              <w:pStyle w:val="style0"/>
              <w:pBdr>
                <w:top w:val="nil"/>
                <w:left w:val="nil"/>
                <w:bottom w:val="nil"/>
                <w:insideH w:val="nil"/>
                <w:right w:val="nil"/>
                <w:insideV w:val="nil"/>
              </w:pBdr>
              <w:rPr>
                <w:b/>
                <w:bCs/>
                <w:color w:val="000000"/>
                <w:sz w:val="28"/>
                <w:szCs w:val="28"/>
              </w:rPr>
            </w:pPr>
            <w:bookmarkStart w:id="5" w:name="__UnoMark__2297_209862269"/>
            <w:bookmarkStart w:id="6" w:name="__UnoMark__2296_209862269"/>
            <w:bookmarkEnd w:id="5"/>
            <w:bookmarkEnd w:id="6"/>
            <w:r>
              <w:rPr>
                <w:b/>
                <w:bCs/>
                <w:color w:val="000000"/>
                <w:sz w:val="28"/>
                <w:szCs w:val="28"/>
              </w:rPr>
              <w:t>&lt;=</w:t>
            </w:r>
          </w:p>
        </w:tc>
        <w:tc>
          <w:tcPr>
            <w:tcW w:type="dxa" w:w="4772"/>
            <w:tcBorders>
              <w:top w:val="nil"/>
              <w:left w:val="nil"/>
              <w:bottom w:val="nil"/>
              <w:right w:val="nil"/>
            </w:tcBorders>
            <w:shd w:fill="FFFFFF" w:val="clear"/>
          </w:tcPr>
          <w:p>
            <w:pPr>
              <w:pStyle w:val="style0"/>
              <w:pBdr>
                <w:top w:val="nil"/>
                <w:left w:val="nil"/>
                <w:bottom w:val="nil"/>
                <w:insideH w:val="nil"/>
                <w:right w:val="nil"/>
                <w:insideV w:val="nil"/>
              </w:pBdr>
              <w:rPr>
                <w:color w:val="000000"/>
              </w:rPr>
            </w:pPr>
            <w:bookmarkStart w:id="7" w:name="__UnoMark__2299_209862269"/>
            <w:bookmarkStart w:id="8" w:name="__UnoMark__2298_209862269"/>
            <w:bookmarkEnd w:id="7"/>
            <w:bookmarkEnd w:id="8"/>
            <w:r>
              <w:rPr>
                <w:color w:val="000000"/>
              </w:rPr>
              <w:t>Plus petit ou égal</w:t>
            </w:r>
          </w:p>
        </w:tc>
      </w:tr>
      <w:tr>
        <w:trPr>
          <w:cantSplit w:val="false"/>
        </w:trPr>
        <w:tc>
          <w:tcPr>
            <w:tcW w:type="dxa" w:w="4772"/>
            <w:tcBorders>
              <w:top w:val="nil"/>
              <w:left w:val="nil"/>
              <w:bottom w:val="nil"/>
              <w:right w:val="nil"/>
            </w:tcBorders>
            <w:shd w:fill="C0C0C0" w:val="clear"/>
          </w:tcPr>
          <w:p>
            <w:pPr>
              <w:pStyle w:val="style0"/>
              <w:pBdr>
                <w:top w:val="nil"/>
                <w:left w:val="nil"/>
                <w:bottom w:val="nil"/>
                <w:insideH w:val="nil"/>
                <w:right w:val="nil"/>
                <w:insideV w:val="nil"/>
              </w:pBdr>
              <w:rPr>
                <w:b/>
                <w:bCs/>
                <w:color w:val="000000"/>
                <w:sz w:val="28"/>
                <w:szCs w:val="28"/>
              </w:rPr>
            </w:pPr>
            <w:bookmarkStart w:id="9" w:name="__UnoMark__2301_209862269"/>
            <w:bookmarkStart w:id="10" w:name="__UnoMark__2300_209862269"/>
            <w:bookmarkEnd w:id="9"/>
            <w:bookmarkEnd w:id="10"/>
            <w:r>
              <w:rPr>
                <w:b/>
                <w:bCs/>
                <w:color w:val="000000"/>
                <w:sz w:val="28"/>
                <w:szCs w:val="28"/>
              </w:rPr>
              <w:t>&lt;&gt;</w:t>
            </w:r>
          </w:p>
        </w:tc>
        <w:tc>
          <w:tcPr>
            <w:tcW w:type="dxa" w:w="4772"/>
            <w:tcBorders>
              <w:top w:val="nil"/>
              <w:left w:val="nil"/>
              <w:bottom w:val="nil"/>
              <w:right w:val="nil"/>
            </w:tcBorders>
            <w:shd w:fill="C0C0C0" w:val="clear"/>
          </w:tcPr>
          <w:p>
            <w:pPr>
              <w:pStyle w:val="style0"/>
              <w:pBdr>
                <w:top w:val="nil"/>
                <w:left w:val="nil"/>
                <w:bottom w:val="nil"/>
                <w:insideH w:val="nil"/>
                <w:right w:val="nil"/>
                <w:insideV w:val="nil"/>
              </w:pBdr>
              <w:rPr>
                <w:color w:val="000000"/>
              </w:rPr>
            </w:pPr>
            <w:bookmarkStart w:id="11" w:name="__UnoMark__2303_209862269"/>
            <w:bookmarkStart w:id="12" w:name="__UnoMark__2302_209862269"/>
            <w:bookmarkEnd w:id="11"/>
            <w:bookmarkEnd w:id="12"/>
            <w:r>
              <w:rPr>
                <w:color w:val="000000"/>
              </w:rPr>
              <w:t xml:space="preserve">N'égale pas, est différent de </w:t>
            </w:r>
          </w:p>
        </w:tc>
      </w:tr>
      <w:tr>
        <w:trPr>
          <w:cantSplit w:val="false"/>
        </w:trPr>
        <w:tc>
          <w:tcPr>
            <w:tcW w:type="dxa" w:w="4772"/>
            <w:tcBorders>
              <w:top w:val="nil"/>
              <w:left w:val="nil"/>
              <w:bottom w:val="nil"/>
              <w:right w:val="nil"/>
            </w:tcBorders>
            <w:shd w:fill="FFFFFF" w:val="clear"/>
          </w:tcPr>
          <w:p>
            <w:pPr>
              <w:pStyle w:val="style0"/>
              <w:pBdr>
                <w:top w:val="nil"/>
                <w:left w:val="nil"/>
                <w:bottom w:val="nil"/>
                <w:insideH w:val="nil"/>
                <w:right w:val="nil"/>
                <w:insideV w:val="nil"/>
              </w:pBdr>
              <w:rPr>
                <w:b/>
                <w:bCs/>
                <w:color w:val="000000"/>
                <w:sz w:val="28"/>
                <w:szCs w:val="28"/>
              </w:rPr>
            </w:pPr>
            <w:bookmarkStart w:id="13" w:name="__UnoMark__2305_209862269"/>
            <w:bookmarkStart w:id="14" w:name="__UnoMark__2304_209862269"/>
            <w:bookmarkEnd w:id="13"/>
            <w:bookmarkEnd w:id="14"/>
            <w:r>
              <w:rPr>
                <w:b/>
                <w:bCs/>
                <w:color w:val="000000"/>
                <w:sz w:val="28"/>
                <w:szCs w:val="28"/>
              </w:rPr>
              <w:t>&lt;</w:t>
            </w:r>
          </w:p>
        </w:tc>
        <w:tc>
          <w:tcPr>
            <w:tcW w:type="dxa" w:w="4772"/>
            <w:tcBorders>
              <w:top w:val="nil"/>
              <w:left w:val="nil"/>
              <w:bottom w:val="nil"/>
              <w:right w:val="nil"/>
            </w:tcBorders>
            <w:shd w:fill="FFFFFF" w:val="clear"/>
          </w:tcPr>
          <w:p>
            <w:pPr>
              <w:pStyle w:val="style0"/>
              <w:pBdr>
                <w:top w:val="nil"/>
                <w:left w:val="nil"/>
                <w:bottom w:val="nil"/>
                <w:insideH w:val="nil"/>
                <w:right w:val="nil"/>
                <w:insideV w:val="nil"/>
              </w:pBdr>
              <w:rPr>
                <w:color w:val="000000"/>
              </w:rPr>
            </w:pPr>
            <w:bookmarkStart w:id="15" w:name="__UnoMark__2307_209862269"/>
            <w:bookmarkStart w:id="16" w:name="__UnoMark__2306_209862269"/>
            <w:bookmarkEnd w:id="15"/>
            <w:bookmarkEnd w:id="16"/>
            <w:r>
              <w:rPr>
                <w:color w:val="000000"/>
              </w:rPr>
              <w:t>Plus petit</w:t>
            </w:r>
          </w:p>
        </w:tc>
      </w:tr>
      <w:tr>
        <w:trPr>
          <w:cantSplit w:val="false"/>
        </w:trPr>
        <w:tc>
          <w:tcPr>
            <w:tcW w:type="dxa" w:w="4772"/>
            <w:tcBorders>
              <w:top w:val="nil"/>
              <w:left w:val="nil"/>
              <w:bottom w:val="nil"/>
              <w:right w:val="nil"/>
            </w:tcBorders>
            <w:shd w:fill="C0C0C0" w:val="clear"/>
          </w:tcPr>
          <w:p>
            <w:pPr>
              <w:pStyle w:val="style0"/>
              <w:pBdr>
                <w:top w:val="nil"/>
                <w:left w:val="nil"/>
                <w:bottom w:val="nil"/>
                <w:insideH w:val="nil"/>
                <w:right w:val="nil"/>
                <w:insideV w:val="nil"/>
              </w:pBdr>
              <w:rPr>
                <w:b/>
                <w:bCs/>
                <w:color w:val="000000"/>
                <w:sz w:val="28"/>
                <w:szCs w:val="28"/>
              </w:rPr>
            </w:pPr>
            <w:bookmarkStart w:id="17" w:name="__UnoMark__2309_209862269"/>
            <w:bookmarkStart w:id="18" w:name="__UnoMark__2308_209862269"/>
            <w:bookmarkEnd w:id="17"/>
            <w:bookmarkEnd w:id="18"/>
            <w:r>
              <w:rPr>
                <w:b/>
                <w:bCs/>
                <w:color w:val="000000"/>
                <w:sz w:val="28"/>
                <w:szCs w:val="28"/>
              </w:rPr>
              <w:t>&gt;</w:t>
            </w:r>
          </w:p>
        </w:tc>
        <w:tc>
          <w:tcPr>
            <w:tcW w:type="dxa" w:w="4772"/>
            <w:tcBorders>
              <w:top w:val="nil"/>
              <w:left w:val="nil"/>
              <w:bottom w:val="nil"/>
              <w:right w:val="nil"/>
            </w:tcBorders>
            <w:shd w:fill="C0C0C0" w:val="clear"/>
          </w:tcPr>
          <w:p>
            <w:pPr>
              <w:pStyle w:val="style0"/>
              <w:pBdr>
                <w:top w:val="nil"/>
                <w:left w:val="nil"/>
                <w:bottom w:val="nil"/>
                <w:insideH w:val="nil"/>
                <w:right w:val="nil"/>
                <w:insideV w:val="nil"/>
              </w:pBdr>
              <w:rPr>
                <w:color w:val="000000"/>
              </w:rPr>
            </w:pPr>
            <w:bookmarkStart w:id="19" w:name="__UnoMark__2311_209862269"/>
            <w:bookmarkStart w:id="20" w:name="__UnoMark__2310_209862269"/>
            <w:bookmarkEnd w:id="19"/>
            <w:bookmarkEnd w:id="20"/>
            <w:r>
              <w:rPr>
                <w:color w:val="000000"/>
              </w:rPr>
              <w:t>Plus grand</w:t>
            </w:r>
          </w:p>
        </w:tc>
      </w:tr>
      <w:tr>
        <w:trPr>
          <w:trHeight w:hRule="atLeast" w:val="663"/>
          <w:cantSplit w:val="false"/>
        </w:trPr>
        <w:tc>
          <w:tcPr>
            <w:tcW w:type="dxa" w:w="9544"/>
            <w:gridSpan w:val="2"/>
            <w:tcBorders>
              <w:top w:val="nil"/>
              <w:left w:val="nil"/>
              <w:bottom w:val="nil"/>
              <w:right w:val="nil"/>
            </w:tcBorders>
            <w:shd w:fill="FFFFFF" w:val="clear"/>
          </w:tcPr>
          <w:p>
            <w:pPr>
              <w:pStyle w:val="style0"/>
              <w:pBdr>
                <w:top w:val="nil"/>
                <w:left w:val="nil"/>
                <w:bottom w:val="nil"/>
                <w:insideH w:val="nil"/>
                <w:right w:val="nil"/>
                <w:insideV w:val="nil"/>
              </w:pBdr>
              <w:rPr>
                <w:b/>
                <w:bCs/>
                <w:color w:val="000000"/>
              </w:rPr>
            </w:pPr>
            <w:bookmarkStart w:id="21" w:name="__UnoMark__2313_209862269"/>
            <w:bookmarkStart w:id="22" w:name="__UnoMark__2312_209862269"/>
            <w:bookmarkEnd w:id="21"/>
            <w:bookmarkEnd w:id="22"/>
            <w:r>
              <w:rPr>
                <w:b/>
                <w:bCs/>
                <w:color w:val="000000"/>
              </w:rPr>
              <w:t>Opérateurs arithmétiques</w:t>
            </w:r>
          </w:p>
        </w:tc>
      </w:tr>
      <w:tr>
        <w:trPr>
          <w:cantSplit w:val="false"/>
        </w:trPr>
        <w:tc>
          <w:tcPr>
            <w:tcW w:type="dxa" w:w="4772"/>
            <w:tcBorders>
              <w:top w:val="nil"/>
              <w:left w:val="nil"/>
              <w:bottom w:val="nil"/>
              <w:right w:val="nil"/>
            </w:tcBorders>
            <w:shd w:fill="C0C0C0" w:val="clear"/>
          </w:tcPr>
          <w:p>
            <w:pPr>
              <w:pStyle w:val="style0"/>
              <w:pBdr>
                <w:top w:val="nil"/>
                <w:left w:val="nil"/>
                <w:bottom w:val="nil"/>
                <w:insideH w:val="nil"/>
                <w:right w:val="nil"/>
                <w:insideV w:val="nil"/>
              </w:pBdr>
              <w:rPr>
                <w:b/>
                <w:bCs/>
                <w:color w:val="000000"/>
                <w:sz w:val="28"/>
                <w:szCs w:val="28"/>
              </w:rPr>
            </w:pPr>
            <w:bookmarkStart w:id="23" w:name="__UnoMark__2315_209862269"/>
            <w:bookmarkStart w:id="24" w:name="__UnoMark__2314_209862269"/>
            <w:bookmarkEnd w:id="23"/>
            <w:bookmarkEnd w:id="24"/>
            <w:r>
              <w:rPr>
                <w:b/>
                <w:bCs/>
                <w:color w:val="000000"/>
                <w:sz w:val="28"/>
                <w:szCs w:val="28"/>
              </w:rPr>
              <w:t>+, -, /, *</w:t>
            </w:r>
          </w:p>
        </w:tc>
        <w:tc>
          <w:tcPr>
            <w:tcW w:type="dxa" w:w="4772"/>
            <w:tcBorders>
              <w:top w:val="nil"/>
              <w:left w:val="nil"/>
              <w:bottom w:val="nil"/>
              <w:right w:val="nil"/>
            </w:tcBorders>
            <w:shd w:fill="C0C0C0" w:val="clear"/>
          </w:tcPr>
          <w:p>
            <w:pPr>
              <w:pStyle w:val="style0"/>
              <w:pBdr>
                <w:top w:val="nil"/>
                <w:left w:val="nil"/>
                <w:bottom w:val="nil"/>
                <w:insideH w:val="nil"/>
                <w:right w:val="nil"/>
                <w:insideV w:val="nil"/>
              </w:pBdr>
              <w:rPr>
                <w:color w:val="000000"/>
              </w:rPr>
            </w:pPr>
            <w:bookmarkStart w:id="25" w:name="__UnoMark__2317_209862269"/>
            <w:bookmarkStart w:id="26" w:name="__UnoMark__2316_209862269"/>
            <w:bookmarkEnd w:id="25"/>
            <w:bookmarkEnd w:id="26"/>
            <w:r>
              <w:rPr>
                <w:color w:val="000000"/>
              </w:rPr>
              <w:t>Adition, soustraction, division, multiplication</w:t>
            </w:r>
          </w:p>
        </w:tc>
      </w:tr>
      <w:tr>
        <w:trPr>
          <w:cantSplit w:val="false"/>
        </w:trPr>
        <w:tc>
          <w:tcPr>
            <w:tcW w:type="dxa" w:w="4772"/>
            <w:tcBorders>
              <w:top w:val="nil"/>
              <w:left w:val="nil"/>
              <w:bottom w:val="nil"/>
              <w:right w:val="nil"/>
            </w:tcBorders>
            <w:shd w:fill="FFFFFF" w:val="clear"/>
          </w:tcPr>
          <w:p>
            <w:pPr>
              <w:pStyle w:val="style0"/>
              <w:pBdr>
                <w:top w:val="nil"/>
                <w:left w:val="nil"/>
                <w:bottom w:val="nil"/>
                <w:insideH w:val="nil"/>
                <w:right w:val="nil"/>
                <w:insideV w:val="nil"/>
              </w:pBdr>
              <w:rPr>
                <w:b/>
                <w:bCs/>
                <w:color w:val="000000"/>
                <w:sz w:val="28"/>
                <w:szCs w:val="28"/>
              </w:rPr>
            </w:pPr>
            <w:bookmarkStart w:id="27" w:name="__UnoMark__2319_209862269"/>
            <w:bookmarkStart w:id="28" w:name="__UnoMark__2318_209862269"/>
            <w:bookmarkEnd w:id="27"/>
            <w:bookmarkEnd w:id="28"/>
            <w:r>
              <w:rPr>
                <w:b/>
                <w:bCs/>
                <w:color w:val="000000"/>
                <w:sz w:val="28"/>
                <w:szCs w:val="28"/>
              </w:rPr>
              <w:t>^</w:t>
            </w:r>
          </w:p>
        </w:tc>
        <w:tc>
          <w:tcPr>
            <w:tcW w:type="dxa" w:w="4772"/>
            <w:tcBorders>
              <w:top w:val="nil"/>
              <w:left w:val="nil"/>
              <w:bottom w:val="nil"/>
              <w:right w:val="nil"/>
            </w:tcBorders>
            <w:shd w:fill="FFFFFF" w:val="clear"/>
          </w:tcPr>
          <w:p>
            <w:pPr>
              <w:pStyle w:val="style0"/>
              <w:pBdr>
                <w:top w:val="nil"/>
                <w:left w:val="nil"/>
                <w:bottom w:val="nil"/>
                <w:insideH w:val="nil"/>
                <w:right w:val="nil"/>
                <w:insideV w:val="nil"/>
              </w:pBdr>
              <w:rPr>
                <w:color w:val="000000"/>
              </w:rPr>
            </w:pPr>
            <w:bookmarkStart w:id="29" w:name="__UnoMark__2321_209862269"/>
            <w:bookmarkStart w:id="30" w:name="__UnoMark__2320_209862269"/>
            <w:bookmarkEnd w:id="29"/>
            <w:bookmarkEnd w:id="30"/>
            <w:r>
              <w:rPr>
                <w:color w:val="000000"/>
              </w:rPr>
              <w:t>Exposant</w:t>
            </w:r>
          </w:p>
        </w:tc>
      </w:tr>
      <w:tr>
        <w:trPr>
          <w:trHeight w:hRule="atLeast" w:val="634"/>
          <w:cantSplit w:val="false"/>
        </w:trPr>
        <w:tc>
          <w:tcPr>
            <w:tcW w:type="dxa" w:w="9544"/>
            <w:gridSpan w:val="2"/>
            <w:tcBorders>
              <w:top w:val="nil"/>
              <w:left w:val="nil"/>
              <w:bottom w:val="nil"/>
              <w:right w:val="nil"/>
            </w:tcBorders>
            <w:shd w:fill="C0C0C0" w:val="clear"/>
          </w:tcPr>
          <w:p>
            <w:pPr>
              <w:pStyle w:val="style0"/>
              <w:pBdr>
                <w:top w:val="nil"/>
                <w:left w:val="nil"/>
                <w:bottom w:val="nil"/>
                <w:insideH w:val="nil"/>
                <w:right w:val="nil"/>
                <w:insideV w:val="nil"/>
              </w:pBdr>
              <w:rPr>
                <w:b/>
                <w:bCs/>
                <w:color w:val="000000"/>
              </w:rPr>
            </w:pPr>
            <w:bookmarkStart w:id="31" w:name="__UnoMark__2323_209862269"/>
            <w:bookmarkStart w:id="32" w:name="__UnoMark__2322_209862269"/>
            <w:bookmarkEnd w:id="31"/>
            <w:bookmarkEnd w:id="32"/>
            <w:r>
              <w:rPr>
                <w:b/>
                <w:bCs/>
                <w:color w:val="000000"/>
              </w:rPr>
              <w:t>Marqueurs</w:t>
            </w:r>
          </w:p>
        </w:tc>
      </w:tr>
      <w:tr>
        <w:trPr>
          <w:cantSplit w:val="false"/>
        </w:trPr>
        <w:tc>
          <w:tcPr>
            <w:tcW w:type="dxa" w:w="4772"/>
            <w:tcBorders>
              <w:top w:val="nil"/>
              <w:left w:val="nil"/>
              <w:bottom w:val="nil"/>
              <w:right w:val="nil"/>
            </w:tcBorders>
            <w:shd w:fill="FFFFFF" w:val="clear"/>
          </w:tcPr>
          <w:p>
            <w:pPr>
              <w:pStyle w:val="style0"/>
              <w:pBdr>
                <w:top w:val="nil"/>
                <w:left w:val="nil"/>
                <w:bottom w:val="nil"/>
                <w:insideH w:val="nil"/>
                <w:right w:val="nil"/>
                <w:insideV w:val="nil"/>
              </w:pBdr>
              <w:rPr>
                <w:b/>
                <w:bCs/>
                <w:color w:val="000000"/>
                <w:sz w:val="28"/>
                <w:szCs w:val="28"/>
              </w:rPr>
            </w:pPr>
            <w:bookmarkStart w:id="33" w:name="__UnoMark__2325_209862269"/>
            <w:bookmarkStart w:id="34" w:name="__UnoMark__2324_209862269"/>
            <w:bookmarkEnd w:id="33"/>
            <w:bookmarkEnd w:id="34"/>
            <w:r>
              <w:rPr>
                <w:b/>
                <w:bCs/>
                <w:color w:val="000000"/>
                <w:sz w:val="28"/>
                <w:szCs w:val="28"/>
              </w:rPr>
              <w:t>:</w:t>
            </w:r>
          </w:p>
        </w:tc>
        <w:tc>
          <w:tcPr>
            <w:tcW w:type="dxa" w:w="4772"/>
            <w:tcBorders>
              <w:top w:val="nil"/>
              <w:left w:val="nil"/>
              <w:bottom w:val="nil"/>
              <w:right w:val="nil"/>
            </w:tcBorders>
            <w:shd w:fill="FFFFFF" w:val="clear"/>
          </w:tcPr>
          <w:p>
            <w:pPr>
              <w:pStyle w:val="style0"/>
              <w:pBdr>
                <w:top w:val="nil"/>
                <w:left w:val="nil"/>
                <w:bottom w:val="nil"/>
                <w:insideH w:val="nil"/>
                <w:right w:val="nil"/>
                <w:insideV w:val="nil"/>
              </w:pBdr>
              <w:rPr>
                <w:color w:val="000000"/>
              </w:rPr>
            </w:pPr>
            <w:bookmarkStart w:id="35" w:name="__UnoMark__2327_209862269"/>
            <w:bookmarkStart w:id="36" w:name="__UnoMark__2326_209862269"/>
            <w:bookmarkEnd w:id="35"/>
            <w:bookmarkEnd w:id="36"/>
            <w:r>
              <w:rPr>
                <w:color w:val="000000"/>
              </w:rPr>
              <w:t xml:space="preserve">Entre deux référence, définit une plage de cellules </w:t>
            </w:r>
          </w:p>
        </w:tc>
      </w:tr>
      <w:tr>
        <w:trPr>
          <w:cantSplit w:val="false"/>
        </w:trPr>
        <w:tc>
          <w:tcPr>
            <w:tcW w:type="dxa" w:w="4772"/>
            <w:tcBorders>
              <w:top w:val="nil"/>
              <w:left w:val="nil"/>
              <w:bottom w:val="nil"/>
              <w:right w:val="nil"/>
            </w:tcBorders>
            <w:shd w:fill="C0C0C0" w:val="clear"/>
          </w:tcPr>
          <w:p>
            <w:pPr>
              <w:pStyle w:val="style0"/>
              <w:pBdr>
                <w:top w:val="nil"/>
                <w:left w:val="nil"/>
                <w:bottom w:val="nil"/>
                <w:insideH w:val="nil"/>
                <w:right w:val="nil"/>
                <w:insideV w:val="nil"/>
              </w:pBdr>
              <w:rPr>
                <w:b/>
                <w:bCs/>
                <w:color w:val="000000"/>
                <w:sz w:val="28"/>
                <w:szCs w:val="28"/>
              </w:rPr>
            </w:pPr>
            <w:bookmarkStart w:id="37" w:name="__UnoMark__2329_209862269"/>
            <w:bookmarkStart w:id="38" w:name="__UnoMark__2328_209862269"/>
            <w:bookmarkEnd w:id="37"/>
            <w:bookmarkEnd w:id="38"/>
            <w:r>
              <w:rPr>
                <w:b/>
                <w:bCs/>
                <w:color w:val="000000"/>
                <w:sz w:val="28"/>
                <w:szCs w:val="28"/>
              </w:rPr>
              <w:t>;</w:t>
            </w:r>
          </w:p>
        </w:tc>
        <w:tc>
          <w:tcPr>
            <w:tcW w:type="dxa" w:w="4772"/>
            <w:tcBorders>
              <w:top w:val="nil"/>
              <w:left w:val="nil"/>
              <w:bottom w:val="nil"/>
              <w:right w:val="nil"/>
            </w:tcBorders>
            <w:shd w:fill="C0C0C0" w:val="clear"/>
          </w:tcPr>
          <w:p>
            <w:pPr>
              <w:pStyle w:val="style0"/>
              <w:pBdr>
                <w:top w:val="nil"/>
                <w:left w:val="nil"/>
                <w:bottom w:val="nil"/>
                <w:insideH w:val="nil"/>
                <w:right w:val="nil"/>
                <w:insideV w:val="nil"/>
              </w:pBdr>
              <w:rPr>
                <w:color w:val="000000"/>
              </w:rPr>
            </w:pPr>
            <w:bookmarkStart w:id="39" w:name="__UnoMark__2331_209862269"/>
            <w:bookmarkStart w:id="40" w:name="__UnoMark__2330_209862269"/>
            <w:bookmarkEnd w:id="39"/>
            <w:bookmarkEnd w:id="40"/>
            <w:r>
              <w:rPr>
                <w:color w:val="000000"/>
              </w:rPr>
              <w:t>Dans une formule, sépare les arguments d'une fonction</w:t>
            </w:r>
          </w:p>
        </w:tc>
      </w:tr>
      <w:tr>
        <w:trPr>
          <w:cantSplit w:val="false"/>
        </w:trPr>
        <w:tc>
          <w:tcPr>
            <w:tcW w:type="dxa" w:w="4772"/>
            <w:tcBorders>
              <w:top w:val="nil"/>
              <w:left w:val="nil"/>
              <w:bottom w:val="nil"/>
              <w:right w:val="nil"/>
            </w:tcBorders>
            <w:shd w:fill="FFFFFF" w:val="clear"/>
          </w:tcPr>
          <w:p>
            <w:pPr>
              <w:pStyle w:val="style0"/>
              <w:pBdr>
                <w:top w:val="nil"/>
                <w:left w:val="nil"/>
                <w:bottom w:val="nil"/>
                <w:insideH w:val="nil"/>
                <w:right w:val="nil"/>
                <w:insideV w:val="nil"/>
              </w:pBdr>
              <w:rPr>
                <w:b/>
                <w:bCs/>
                <w:color w:val="000000"/>
                <w:sz w:val="28"/>
                <w:szCs w:val="28"/>
              </w:rPr>
            </w:pPr>
            <w:bookmarkStart w:id="41" w:name="__UnoMark__2333_209862269"/>
            <w:bookmarkStart w:id="42" w:name="__UnoMark__2332_209862269"/>
            <w:bookmarkEnd w:id="41"/>
            <w:bookmarkEnd w:id="42"/>
            <w:r>
              <w:rPr>
                <w:b/>
                <w:bCs/>
                <w:color w:val="000000"/>
                <w:sz w:val="28"/>
                <w:szCs w:val="28"/>
              </w:rPr>
              <w:t>$</w:t>
            </w:r>
          </w:p>
        </w:tc>
        <w:tc>
          <w:tcPr>
            <w:tcW w:type="dxa" w:w="4772"/>
            <w:tcBorders>
              <w:top w:val="nil"/>
              <w:left w:val="nil"/>
              <w:bottom w:val="nil"/>
              <w:right w:val="nil"/>
            </w:tcBorders>
            <w:shd w:fill="FFFFFF" w:val="clear"/>
          </w:tcPr>
          <w:p>
            <w:pPr>
              <w:pStyle w:val="style0"/>
              <w:pBdr>
                <w:top w:val="nil"/>
                <w:left w:val="nil"/>
                <w:bottom w:val="nil"/>
                <w:insideH w:val="nil"/>
                <w:right w:val="nil"/>
                <w:insideV w:val="nil"/>
              </w:pBdr>
              <w:rPr>
                <w:color w:val="000000"/>
              </w:rPr>
            </w:pPr>
            <w:bookmarkStart w:id="43" w:name="__UnoMark__2335_209862269"/>
            <w:bookmarkStart w:id="44" w:name="__UnoMark__2334_209862269"/>
            <w:bookmarkEnd w:id="43"/>
            <w:bookmarkEnd w:id="44"/>
            <w:r>
              <w:rPr>
                <w:color w:val="000000"/>
              </w:rPr>
              <w:t xml:space="preserve">Rend absolue la référence qui vient immédiatement </w:t>
            </w:r>
          </w:p>
        </w:tc>
      </w:tr>
      <w:tr>
        <w:trPr>
          <w:cantSplit w:val="false"/>
        </w:trPr>
        <w:tc>
          <w:tcPr>
            <w:tcW w:type="dxa" w:w="4772"/>
            <w:tcBorders>
              <w:top w:val="nil"/>
              <w:left w:val="nil"/>
              <w:bottom w:val="nil"/>
              <w:right w:val="nil"/>
            </w:tcBorders>
            <w:shd w:fill="C0C0C0" w:val="clear"/>
          </w:tcPr>
          <w:p>
            <w:pPr>
              <w:pStyle w:val="style0"/>
              <w:pBdr>
                <w:top w:val="nil"/>
                <w:left w:val="nil"/>
                <w:bottom w:val="nil"/>
                <w:insideH w:val="nil"/>
                <w:right w:val="nil"/>
                <w:insideV w:val="nil"/>
              </w:pBdr>
              <w:rPr>
                <w:b/>
                <w:bCs/>
                <w:color w:val="000000"/>
                <w:sz w:val="28"/>
                <w:szCs w:val="28"/>
              </w:rPr>
            </w:pPr>
            <w:bookmarkStart w:id="45" w:name="__UnoMark__2337_209862269"/>
            <w:bookmarkStart w:id="46" w:name="__UnoMark__2336_209862269"/>
            <w:bookmarkEnd w:id="45"/>
            <w:bookmarkEnd w:id="46"/>
            <w:r>
              <w:rPr>
                <w:b/>
                <w:bCs/>
                <w:color w:val="000000"/>
                <w:sz w:val="28"/>
                <w:szCs w:val="28"/>
              </w:rPr>
              <w:t>&amp;</w:t>
            </w:r>
          </w:p>
        </w:tc>
        <w:tc>
          <w:tcPr>
            <w:tcW w:type="dxa" w:w="4772"/>
            <w:tcBorders>
              <w:top w:val="nil"/>
              <w:left w:val="nil"/>
              <w:bottom w:val="nil"/>
              <w:right w:val="nil"/>
            </w:tcBorders>
            <w:shd w:fill="C0C0C0" w:val="clear"/>
          </w:tcPr>
          <w:p>
            <w:pPr>
              <w:pStyle w:val="style0"/>
              <w:pBdr>
                <w:top w:val="nil"/>
                <w:left w:val="nil"/>
                <w:bottom w:val="nil"/>
                <w:insideH w:val="nil"/>
                <w:right w:val="nil"/>
                <w:insideV w:val="nil"/>
              </w:pBdr>
              <w:rPr>
                <w:color w:val="000000"/>
              </w:rPr>
            </w:pPr>
            <w:bookmarkStart w:id="47" w:name="__UnoMark__2339_209862269"/>
            <w:bookmarkStart w:id="48" w:name="__UnoMark__2338_209862269"/>
            <w:bookmarkEnd w:id="47"/>
            <w:bookmarkEnd w:id="48"/>
            <w:r>
              <w:rPr>
                <w:color w:val="000000"/>
              </w:rPr>
              <w:t>Permet de joindre deux bouts de texte dans une formule</w:t>
            </w:r>
          </w:p>
        </w:tc>
      </w:tr>
      <w:tr>
        <w:trPr>
          <w:cantSplit w:val="false"/>
        </w:trPr>
        <w:tc>
          <w:tcPr>
            <w:tcW w:type="dxa" w:w="4772"/>
            <w:tcBorders>
              <w:top w:val="nil"/>
              <w:left w:val="nil"/>
              <w:bottom w:val="nil"/>
              <w:right w:val="nil"/>
            </w:tcBorders>
            <w:shd w:fill="FFFFFF" w:val="clear"/>
          </w:tcPr>
          <w:p>
            <w:pPr>
              <w:pStyle w:val="style0"/>
              <w:pBdr>
                <w:top w:val="nil"/>
                <w:left w:val="nil"/>
                <w:bottom w:val="nil"/>
                <w:insideH w:val="nil"/>
                <w:right w:val="nil"/>
                <w:insideV w:val="nil"/>
              </w:pBdr>
              <w:rPr>
                <w:b/>
                <w:bCs/>
                <w:color w:val="000000"/>
                <w:sz w:val="28"/>
                <w:szCs w:val="28"/>
              </w:rPr>
            </w:pPr>
            <w:bookmarkStart w:id="49" w:name="__UnoMark__2341_209862269"/>
            <w:bookmarkStart w:id="50" w:name="__UnoMark__2340_209862269"/>
            <w:bookmarkEnd w:id="49"/>
            <w:bookmarkEnd w:id="50"/>
            <w:r>
              <w:rPr>
                <w:b/>
                <w:bCs/>
                <w:color w:val="000000"/>
                <w:sz w:val="28"/>
                <w:szCs w:val="28"/>
              </w:rPr>
              <w:t>"  "</w:t>
            </w:r>
          </w:p>
        </w:tc>
        <w:tc>
          <w:tcPr>
            <w:tcW w:type="dxa" w:w="4772"/>
            <w:tcBorders>
              <w:top w:val="nil"/>
              <w:left w:val="nil"/>
              <w:bottom w:val="nil"/>
              <w:right w:val="nil"/>
            </w:tcBorders>
            <w:shd w:fill="FFFFFF" w:val="clear"/>
          </w:tcPr>
          <w:p>
            <w:pPr>
              <w:pStyle w:val="style0"/>
              <w:pBdr>
                <w:top w:val="nil"/>
                <w:left w:val="nil"/>
                <w:bottom w:val="nil"/>
                <w:insideH w:val="nil"/>
                <w:right w:val="nil"/>
                <w:insideV w:val="nil"/>
              </w:pBdr>
              <w:rPr>
                <w:color w:val="000000"/>
              </w:rPr>
            </w:pPr>
            <w:bookmarkStart w:id="51" w:name="__UnoMark__2343_209862269"/>
            <w:bookmarkStart w:id="52" w:name="__UnoMark__2342_209862269"/>
            <w:bookmarkEnd w:id="51"/>
            <w:bookmarkEnd w:id="52"/>
            <w:r>
              <w:rPr>
                <w:color w:val="000000"/>
              </w:rPr>
              <w:t>Identifie du texte dans une formule</w:t>
            </w:r>
          </w:p>
        </w:tc>
      </w:tr>
      <w:tr>
        <w:trPr>
          <w:cantSplit w:val="false"/>
        </w:trPr>
        <w:tc>
          <w:tcPr>
            <w:tcW w:type="dxa" w:w="4772"/>
            <w:tcBorders>
              <w:top w:val="nil"/>
              <w:left w:val="nil"/>
              <w:bottom w:color="000001" w:space="0" w:sz="8" w:val="single"/>
              <w:right w:val="nil"/>
            </w:tcBorders>
            <w:shd w:fill="C0C0C0" w:val="clear"/>
          </w:tcPr>
          <w:p>
            <w:pPr>
              <w:pStyle w:val="style0"/>
              <w:pBdr>
                <w:top w:val="nil"/>
                <w:left w:val="nil"/>
                <w:bottom w:val="nil"/>
                <w:insideH w:val="nil"/>
                <w:right w:val="nil"/>
                <w:insideV w:val="nil"/>
              </w:pBdr>
              <w:rPr>
                <w:b/>
                <w:bCs/>
                <w:color w:val="000000"/>
                <w:sz w:val="28"/>
                <w:szCs w:val="28"/>
              </w:rPr>
            </w:pPr>
            <w:bookmarkStart w:id="53" w:name="__UnoMark__2345_209862269"/>
            <w:bookmarkStart w:id="54" w:name="__UnoMark__2344_209862269"/>
            <w:bookmarkEnd w:id="53"/>
            <w:bookmarkEnd w:id="54"/>
            <w:r>
              <w:rPr>
                <w:b/>
                <w:bCs/>
                <w:color w:val="000000"/>
                <w:sz w:val="28"/>
                <w:szCs w:val="28"/>
              </w:rPr>
              <w:t>'</w:t>
            </w:r>
          </w:p>
        </w:tc>
        <w:tc>
          <w:tcPr>
            <w:tcW w:type="dxa" w:w="4772"/>
            <w:tcBorders>
              <w:top w:val="nil"/>
              <w:left w:val="nil"/>
              <w:bottom w:color="000001" w:space="0" w:sz="8" w:val="single"/>
              <w:right w:val="nil"/>
            </w:tcBorders>
            <w:shd w:fill="C0C0C0" w:val="clear"/>
          </w:tcPr>
          <w:p>
            <w:pPr>
              <w:pStyle w:val="style0"/>
              <w:pBdr>
                <w:top w:val="nil"/>
                <w:left w:val="nil"/>
                <w:bottom w:val="nil"/>
                <w:insideH w:val="nil"/>
                <w:right w:val="nil"/>
                <w:insideV w:val="nil"/>
              </w:pBdr>
              <w:rPr>
                <w:color w:val="000000"/>
              </w:rPr>
            </w:pPr>
            <w:bookmarkStart w:id="55" w:name="__UnoMark__2346_209862269"/>
            <w:bookmarkEnd w:id="55"/>
            <w:r>
              <w:rPr>
                <w:color w:val="000000"/>
              </w:rPr>
              <w:t>Force le format texte</w:t>
            </w:r>
          </w:p>
        </w:tc>
      </w:tr>
    </w:tbl>
    <w:p>
      <w:pPr>
        <w:pStyle w:val="style0"/>
        <w:rPr/>
      </w:pPr>
      <w:r>
        <w:rPr/>
      </w:r>
    </w:p>
    <w:p>
      <w:pPr>
        <w:pStyle w:val="style0"/>
        <w:rPr/>
      </w:pPr>
      <w:r>
        <w:rPr/>
      </w:r>
    </w:p>
    <w:p>
      <w:pPr>
        <w:pStyle w:val="style0"/>
        <w:rPr/>
      </w:pPr>
      <w:r>
        <w:rPr/>
      </w:r>
    </w:p>
    <w:p>
      <w:pPr>
        <w:pStyle w:val="style0"/>
        <w:rPr/>
      </w:pPr>
      <w:r>
        <w:rPr/>
        <w:t>La suite des formules dans le document excel</w:t>
      </w:r>
    </w:p>
    <w:p>
      <w:pPr>
        <w:sectPr>
          <w:type w:val="nextPage"/>
          <w:pgSz w:h="15840" w:w="12240"/>
          <w:pgMar w:bottom="1417" w:footer="0" w:gutter="0" w:header="0" w:left="1417" w:right="1417" w:top="1417"/>
          <w:pgNumType w:fmt="decimal"/>
          <w:formProt w:val="false"/>
          <w:textDirection w:val="lrTb"/>
          <w:docGrid w:charSpace="0" w:linePitch="360" w:type="default"/>
        </w:sectPr>
      </w:pPr>
    </w:p>
    <w:p>
      <w:pPr>
        <w:pStyle w:val="style0"/>
        <w:rPr/>
      </w:pPr>
      <w:bookmarkStart w:id="56" w:name="_GoBack"/>
      <w:bookmarkStart w:id="57" w:name="_GoBack"/>
      <w:bookmarkEnd w:id="57"/>
      <w:r>
        <w:rPr/>
      </w:r>
    </w:p>
    <w:p>
      <w:pPr>
        <w:pStyle w:val="style0"/>
        <w:rPr/>
      </w:pPr>
      <w:r>
        <w:rPr/>
      </w:r>
    </w:p>
    <w:tbl>
      <w:tblPr>
        <w:jc w:val="left"/>
        <w:tblInd w:type="dxa" w:w="107"/>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9580"/>
      </w:tblGrid>
      <w:tr>
        <w:trPr>
          <w:trHeight w:hRule="atLeast" w:val="314"/>
          <w:cantSplit w:val="false"/>
        </w:trPr>
        <w:tc>
          <w:tcPr>
            <w:tcW w:type="dxa" w:w="9580"/>
            <w:gridSpan w:val="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ageBreakBefore/>
              <w:pBdr>
                <w:top w:val="nil"/>
                <w:left w:val="nil"/>
                <w:bottom w:val="nil"/>
                <w:insideH w:val="nil"/>
                <w:right w:val="nil"/>
                <w:insideV w:val="nil"/>
              </w:pBdr>
              <w:rPr>
                <w:b/>
                <w:bCs/>
                <w:color w:val="000000"/>
                <w:sz w:val="40"/>
                <w:szCs w:val="40"/>
              </w:rPr>
            </w:pPr>
            <w:bookmarkStart w:id="58" w:name="__UnoMark__2524_209862269"/>
            <w:bookmarkEnd w:id="58"/>
            <w:r>
              <w:rPr>
                <w:b/>
                <w:bCs/>
                <w:color w:val="000000"/>
                <w:sz w:val="40"/>
                <w:szCs w:val="40"/>
              </w:rPr>
              <w:t>Options de mise en forme avancées</w:t>
            </w:r>
          </w:p>
        </w:tc>
      </w:tr>
      <w:tr>
        <w:trPr>
          <w:trHeight w:hRule="atLeast" w:val="314"/>
          <w:cantSplit w:val="false"/>
        </w:trPr>
        <w:tc>
          <w:tcPr>
            <w:tcW w:type="dxa" w:w="31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b/>
                <w:bCs/>
                <w:color w:val="000000"/>
              </w:rPr>
            </w:pPr>
            <w:bookmarkStart w:id="59" w:name="__UnoMark__2526_209862269"/>
            <w:bookmarkStart w:id="60" w:name="__UnoMark__2525_209862269"/>
            <w:bookmarkEnd w:id="59"/>
            <w:bookmarkEnd w:id="60"/>
            <w:r>
              <w:rPr>
                <w:b/>
                <w:bCs/>
                <w:color w:val="000000"/>
              </w:rPr>
              <w:t>Option</w:t>
            </w:r>
          </w:p>
        </w:tc>
        <w:tc>
          <w:tcPr>
            <w:tcW w:type="dxa" w:w="31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b/>
                <w:bCs/>
                <w:color w:val="000000"/>
              </w:rPr>
            </w:pPr>
            <w:bookmarkStart w:id="61" w:name="__UnoMark__2528_209862269"/>
            <w:bookmarkStart w:id="62" w:name="__UnoMark__2527_209862269"/>
            <w:bookmarkEnd w:id="61"/>
            <w:bookmarkEnd w:id="62"/>
            <w:r>
              <w:rPr>
                <w:b/>
                <w:bCs/>
                <w:color w:val="000000"/>
              </w:rPr>
              <w:t>description</w:t>
            </w:r>
          </w:p>
        </w:tc>
        <w:tc>
          <w:tcPr>
            <w:tcW w:type="dxa" w:w="3194"/>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b/>
                <w:bCs/>
                <w:color w:val="000000"/>
              </w:rPr>
            </w:pPr>
            <w:bookmarkStart w:id="63" w:name="__UnoMark__2530_209862269"/>
            <w:bookmarkStart w:id="64" w:name="__UnoMark__2529_209862269"/>
            <w:bookmarkEnd w:id="63"/>
            <w:bookmarkEnd w:id="64"/>
            <w:r>
              <w:rPr>
                <w:b/>
                <w:bCs/>
                <w:color w:val="000000"/>
              </w:rPr>
              <w:t>Où la trouver</w:t>
            </w:r>
          </w:p>
        </w:tc>
      </w:tr>
      <w:tr>
        <w:trPr>
          <w:trHeight w:hRule="atLeast" w:val="928"/>
          <w:cantSplit w:val="false"/>
        </w:trPr>
        <w:tc>
          <w:tcPr>
            <w:tcW w:type="dxa" w:w="31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b/>
                <w:bCs/>
                <w:color w:val="000000"/>
              </w:rPr>
            </w:pPr>
            <w:bookmarkStart w:id="65" w:name="__UnoMark__2532_209862269"/>
            <w:bookmarkStart w:id="66" w:name="__UnoMark__2531_209862269"/>
            <w:bookmarkEnd w:id="65"/>
            <w:bookmarkEnd w:id="66"/>
            <w:r>
              <w:rPr>
                <w:b/>
                <w:bCs/>
                <w:color w:val="000000"/>
              </w:rPr>
              <w:t>Format des données</w:t>
            </w:r>
          </w:p>
        </w:tc>
        <w:tc>
          <w:tcPr>
            <w:tcW w:type="dxa" w:w="31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color w:val="000000"/>
              </w:rPr>
            </w:pPr>
            <w:bookmarkStart w:id="67" w:name="__UnoMark__2534_209862269"/>
            <w:bookmarkStart w:id="68" w:name="__UnoMark__2533_209862269"/>
            <w:bookmarkEnd w:id="67"/>
            <w:bookmarkEnd w:id="68"/>
            <w:r>
              <w:rPr>
                <w:color w:val="000000"/>
              </w:rPr>
              <w:t>Prédéfinir le format d'affichage d'une donné (date, Monétaire, nombre, texte, etc.)</w:t>
            </w:r>
          </w:p>
        </w:tc>
        <w:tc>
          <w:tcPr>
            <w:tcW w:type="dxa" w:w="3194"/>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color w:val="000000"/>
              </w:rPr>
            </w:pPr>
            <w:bookmarkStart w:id="69" w:name="__UnoMark__2536_209862269"/>
            <w:bookmarkStart w:id="70" w:name="__UnoMark__2535_209862269"/>
            <w:bookmarkEnd w:id="69"/>
            <w:bookmarkEnd w:id="70"/>
            <w:r>
              <w:rPr>
                <w:color w:val="000000"/>
              </w:rPr>
              <w:t>Format&gt;cellule</w:t>
            </w:r>
          </w:p>
        </w:tc>
      </w:tr>
      <w:tr>
        <w:trPr>
          <w:trHeight w:hRule="atLeast" w:val="1206"/>
          <w:cantSplit w:val="false"/>
        </w:trPr>
        <w:tc>
          <w:tcPr>
            <w:tcW w:type="dxa" w:w="31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b/>
                <w:bCs/>
                <w:color w:val="000000"/>
              </w:rPr>
            </w:pPr>
            <w:bookmarkStart w:id="71" w:name="__UnoMark__2538_209862269"/>
            <w:bookmarkStart w:id="72" w:name="__UnoMark__2537_209862269"/>
            <w:bookmarkEnd w:id="71"/>
            <w:bookmarkEnd w:id="72"/>
            <w:r>
              <w:rPr>
                <w:b/>
                <w:bCs/>
                <w:color w:val="000000"/>
              </w:rPr>
              <w:t>Protection des cellules</w:t>
            </w:r>
          </w:p>
        </w:tc>
        <w:tc>
          <w:tcPr>
            <w:tcW w:type="dxa" w:w="31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color w:val="000000"/>
              </w:rPr>
            </w:pPr>
            <w:bookmarkStart w:id="73" w:name="__UnoMark__2540_209862269"/>
            <w:bookmarkStart w:id="74" w:name="__UnoMark__2539_209862269"/>
            <w:bookmarkEnd w:id="73"/>
            <w:bookmarkEnd w:id="74"/>
            <w:r>
              <w:rPr>
                <w:color w:val="000000"/>
              </w:rPr>
              <w:t>Empêcher un utilisateur de modifier une partie ou la totalité d'une feuille de calcul</w:t>
            </w:r>
          </w:p>
        </w:tc>
        <w:tc>
          <w:tcPr>
            <w:tcW w:type="dxa" w:w="3194"/>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color w:val="000000"/>
              </w:rPr>
            </w:pPr>
            <w:bookmarkStart w:id="75" w:name="__UnoMark__2541_209862269"/>
            <w:bookmarkEnd w:id="75"/>
            <w:r>
              <w:rPr>
                <w:color w:val="000000"/>
              </w:rPr>
              <w:t>Format &gt;cellule&gt; protection</w:t>
            </w:r>
          </w:p>
          <w:p>
            <w:pPr>
              <w:pStyle w:val="style0"/>
              <w:pBdr>
                <w:top w:val="nil"/>
                <w:left w:val="nil"/>
                <w:bottom w:val="nil"/>
                <w:insideH w:val="nil"/>
                <w:right w:val="nil"/>
                <w:insideV w:val="nil"/>
              </w:pBdr>
              <w:rPr>
                <w:color w:val="000000"/>
              </w:rPr>
            </w:pPr>
            <w:r>
              <w:rPr>
                <w:color w:val="000000"/>
              </w:rPr>
              <w:t>Puis…</w:t>
            </w:r>
          </w:p>
          <w:p>
            <w:pPr>
              <w:pStyle w:val="style0"/>
              <w:pBdr>
                <w:top w:val="nil"/>
                <w:left w:val="nil"/>
                <w:bottom w:val="nil"/>
                <w:insideH w:val="nil"/>
                <w:right w:val="nil"/>
                <w:insideV w:val="nil"/>
              </w:pBdr>
              <w:rPr>
                <w:color w:val="000000"/>
              </w:rPr>
            </w:pPr>
            <w:bookmarkStart w:id="76" w:name="__UnoMark__2542_209862269"/>
            <w:bookmarkEnd w:id="76"/>
            <w:r>
              <w:rPr>
                <w:color w:val="000000"/>
              </w:rPr>
              <w:t>Outils&gt;protection&gt; protéger la feuille</w:t>
            </w:r>
          </w:p>
        </w:tc>
      </w:tr>
      <w:tr>
        <w:trPr>
          <w:trHeight w:hRule="atLeast" w:val="889"/>
          <w:cantSplit w:val="false"/>
        </w:trPr>
        <w:tc>
          <w:tcPr>
            <w:tcW w:type="dxa" w:w="31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b/>
                <w:bCs/>
                <w:color w:val="000000"/>
              </w:rPr>
            </w:pPr>
            <w:bookmarkStart w:id="77" w:name="__UnoMark__2544_209862269"/>
            <w:bookmarkStart w:id="78" w:name="__UnoMark__2543_209862269"/>
            <w:bookmarkEnd w:id="77"/>
            <w:bookmarkEnd w:id="78"/>
            <w:r>
              <w:rPr>
                <w:b/>
                <w:bCs/>
                <w:color w:val="000000"/>
              </w:rPr>
              <w:t>Mise en forme conditionelle</w:t>
            </w:r>
          </w:p>
        </w:tc>
        <w:tc>
          <w:tcPr>
            <w:tcW w:type="dxa" w:w="31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color w:val="000000"/>
              </w:rPr>
            </w:pPr>
            <w:bookmarkStart w:id="79" w:name="__UnoMark__2546_209862269"/>
            <w:bookmarkStart w:id="80" w:name="__UnoMark__2545_209862269"/>
            <w:bookmarkEnd w:id="79"/>
            <w:bookmarkEnd w:id="80"/>
            <w:r>
              <w:rPr>
                <w:color w:val="000000"/>
              </w:rPr>
              <w:t>Définir le style d'affichage selon la valeur d'un cellule ou le résultat d'un test logique sur cette valeur.</w:t>
            </w:r>
          </w:p>
        </w:tc>
        <w:tc>
          <w:tcPr>
            <w:tcW w:type="dxa" w:w="3194"/>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color w:val="000000"/>
              </w:rPr>
            </w:pPr>
            <w:bookmarkStart w:id="81" w:name="__UnoMark__2548_209862269"/>
            <w:bookmarkStart w:id="82" w:name="__UnoMark__2547_209862269"/>
            <w:bookmarkEnd w:id="81"/>
            <w:bookmarkEnd w:id="82"/>
            <w:r>
              <w:rPr>
                <w:color w:val="000000"/>
              </w:rPr>
              <w:t>Format&gt;Mise en forme conditionelle</w:t>
            </w:r>
          </w:p>
        </w:tc>
      </w:tr>
      <w:tr>
        <w:trPr>
          <w:trHeight w:hRule="atLeast" w:val="892"/>
          <w:cantSplit w:val="false"/>
        </w:trPr>
        <w:tc>
          <w:tcPr>
            <w:tcW w:type="dxa" w:w="31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b/>
                <w:bCs/>
                <w:color w:val="000000"/>
              </w:rPr>
            </w:pPr>
            <w:bookmarkStart w:id="83" w:name="__UnoMark__2550_209862269"/>
            <w:bookmarkStart w:id="84" w:name="__UnoMark__2549_209862269"/>
            <w:bookmarkEnd w:id="83"/>
            <w:bookmarkEnd w:id="84"/>
            <w:r>
              <w:rPr>
                <w:b/>
                <w:bCs/>
                <w:color w:val="000000"/>
              </w:rPr>
              <w:t>Validation des données</w:t>
            </w:r>
          </w:p>
        </w:tc>
        <w:tc>
          <w:tcPr>
            <w:tcW w:type="dxa" w:w="31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color w:val="000000"/>
              </w:rPr>
            </w:pPr>
            <w:bookmarkStart w:id="85" w:name="__UnoMark__2552_209862269"/>
            <w:bookmarkStart w:id="86" w:name="__UnoMark__2551_209862269"/>
            <w:bookmarkEnd w:id="85"/>
            <w:bookmarkEnd w:id="86"/>
            <w:r>
              <w:rPr>
                <w:color w:val="000000"/>
              </w:rPr>
              <w:t>Restreindre le type de donnés possibles dans une cellule, ou faire un liste déroulante.</w:t>
            </w:r>
          </w:p>
        </w:tc>
        <w:tc>
          <w:tcPr>
            <w:tcW w:type="dxa" w:w="3194"/>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color w:val="000000"/>
              </w:rPr>
            </w:pPr>
            <w:bookmarkStart w:id="87" w:name="__UnoMark__2554_209862269"/>
            <w:bookmarkStart w:id="88" w:name="__UnoMark__2553_209862269"/>
            <w:bookmarkEnd w:id="87"/>
            <w:bookmarkEnd w:id="88"/>
            <w:r>
              <w:rPr>
                <w:color w:val="000000"/>
              </w:rPr>
              <w:t>Données&gt;validation</w:t>
            </w:r>
          </w:p>
        </w:tc>
      </w:tr>
      <w:tr>
        <w:trPr>
          <w:trHeight w:hRule="atLeast" w:val="883"/>
          <w:cantSplit w:val="false"/>
        </w:trPr>
        <w:tc>
          <w:tcPr>
            <w:tcW w:type="dxa" w:w="31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b/>
                <w:bCs/>
                <w:color w:val="000000"/>
              </w:rPr>
            </w:pPr>
            <w:bookmarkStart w:id="89" w:name="__UnoMark__2556_209862269"/>
            <w:bookmarkStart w:id="90" w:name="__UnoMark__2555_209862269"/>
            <w:bookmarkEnd w:id="89"/>
            <w:bookmarkEnd w:id="90"/>
            <w:r>
              <w:rPr>
                <w:b/>
                <w:bCs/>
                <w:color w:val="000000"/>
              </w:rPr>
              <w:t>Filtres</w:t>
            </w:r>
          </w:p>
        </w:tc>
        <w:tc>
          <w:tcPr>
            <w:tcW w:type="dxa" w:w="31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color w:val="000000"/>
              </w:rPr>
            </w:pPr>
            <w:bookmarkStart w:id="91" w:name="__UnoMark__2558_209862269"/>
            <w:bookmarkStart w:id="92" w:name="__UnoMark__2557_209862269"/>
            <w:bookmarkEnd w:id="91"/>
            <w:bookmarkEnd w:id="92"/>
            <w:r>
              <w:rPr>
                <w:color w:val="000000"/>
              </w:rPr>
              <w:t>Permet de classer les lignes dans un tableau type base de donnés de manière non destructrice</w:t>
            </w:r>
          </w:p>
        </w:tc>
        <w:tc>
          <w:tcPr>
            <w:tcW w:type="dxa" w:w="3194"/>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color w:val="000000"/>
              </w:rPr>
            </w:pPr>
            <w:bookmarkStart w:id="93" w:name="__UnoMark__2560_209862269"/>
            <w:bookmarkStart w:id="94" w:name="__UnoMark__2559_209862269"/>
            <w:bookmarkEnd w:id="93"/>
            <w:bookmarkEnd w:id="94"/>
            <w:r>
              <w:rPr>
                <w:color w:val="000000"/>
              </w:rPr>
              <w:t>Données&gt;filtres</w:t>
            </w:r>
          </w:p>
        </w:tc>
      </w:tr>
      <w:tr>
        <w:trPr>
          <w:trHeight w:hRule="atLeast" w:val="560"/>
          <w:cantSplit w:val="false"/>
        </w:trPr>
        <w:tc>
          <w:tcPr>
            <w:tcW w:type="dxa" w:w="9580"/>
            <w:gridSpan w:val="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bCs/>
                <w:color w:val="000000"/>
                <w:sz w:val="40"/>
                <w:szCs w:val="40"/>
              </w:rPr>
            </w:pPr>
            <w:bookmarkStart w:id="95" w:name="__UnoMark__2562_209862269"/>
            <w:bookmarkStart w:id="96" w:name="__UnoMark__2561_209862269"/>
            <w:bookmarkEnd w:id="95"/>
            <w:bookmarkEnd w:id="96"/>
            <w:r>
              <w:rPr>
                <w:bCs/>
                <w:color w:val="000000"/>
                <w:sz w:val="40"/>
                <w:szCs w:val="40"/>
              </w:rPr>
              <w:t>Opérateurs logiques</w:t>
            </w:r>
          </w:p>
        </w:tc>
      </w:tr>
      <w:tr>
        <w:trPr>
          <w:cantSplit w:val="false"/>
        </w:trPr>
        <w:tc>
          <w:tcPr>
            <w:tcW w:type="dxa" w:w="31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b/>
                <w:bCs/>
                <w:color w:val="000000"/>
                <w:sz w:val="28"/>
                <w:szCs w:val="28"/>
              </w:rPr>
            </w:pPr>
            <w:bookmarkStart w:id="97" w:name="__UnoMark__2564_209862269"/>
            <w:bookmarkStart w:id="98" w:name="__UnoMark__2563_209862269"/>
            <w:bookmarkEnd w:id="97"/>
            <w:bookmarkEnd w:id="98"/>
            <w:r>
              <w:rPr>
                <w:b/>
                <w:bCs/>
                <w:color w:val="000000"/>
                <w:sz w:val="28"/>
                <w:szCs w:val="28"/>
              </w:rPr>
              <w:t>&gt;=</w:t>
            </w:r>
          </w:p>
        </w:tc>
        <w:tc>
          <w:tcPr>
            <w:tcW w:type="dxa" w:w="6387"/>
            <w:gridSpan w:val="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color w:val="000000"/>
              </w:rPr>
            </w:pPr>
            <w:bookmarkStart w:id="99" w:name="__UnoMark__2566_209862269"/>
            <w:bookmarkStart w:id="100" w:name="__UnoMark__2565_209862269"/>
            <w:bookmarkEnd w:id="99"/>
            <w:bookmarkEnd w:id="100"/>
            <w:r>
              <w:rPr>
                <w:color w:val="000000"/>
              </w:rPr>
              <w:t>Plus grand ou égal</w:t>
            </w:r>
          </w:p>
        </w:tc>
      </w:tr>
      <w:tr>
        <w:trPr>
          <w:cantSplit w:val="false"/>
        </w:trPr>
        <w:tc>
          <w:tcPr>
            <w:tcW w:type="dxa" w:w="31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b/>
                <w:bCs/>
                <w:color w:val="000000"/>
                <w:sz w:val="28"/>
                <w:szCs w:val="28"/>
              </w:rPr>
            </w:pPr>
            <w:bookmarkStart w:id="101" w:name="__UnoMark__2568_209862269"/>
            <w:bookmarkStart w:id="102" w:name="__UnoMark__2567_209862269"/>
            <w:bookmarkEnd w:id="101"/>
            <w:bookmarkEnd w:id="102"/>
            <w:r>
              <w:rPr>
                <w:b/>
                <w:bCs/>
                <w:color w:val="000000"/>
                <w:sz w:val="28"/>
                <w:szCs w:val="28"/>
              </w:rPr>
              <w:t>&lt;=</w:t>
            </w:r>
          </w:p>
        </w:tc>
        <w:tc>
          <w:tcPr>
            <w:tcW w:type="dxa" w:w="6387"/>
            <w:gridSpan w:val="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color w:val="000000"/>
              </w:rPr>
            </w:pPr>
            <w:bookmarkStart w:id="103" w:name="__UnoMark__2570_209862269"/>
            <w:bookmarkStart w:id="104" w:name="__UnoMark__2569_209862269"/>
            <w:bookmarkEnd w:id="103"/>
            <w:bookmarkEnd w:id="104"/>
            <w:r>
              <w:rPr>
                <w:color w:val="000000"/>
              </w:rPr>
              <w:t>Plus petit ou égal</w:t>
            </w:r>
          </w:p>
        </w:tc>
      </w:tr>
      <w:tr>
        <w:trPr>
          <w:cantSplit w:val="false"/>
        </w:trPr>
        <w:tc>
          <w:tcPr>
            <w:tcW w:type="dxa" w:w="31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b/>
                <w:bCs/>
                <w:color w:val="000000"/>
                <w:sz w:val="28"/>
                <w:szCs w:val="28"/>
              </w:rPr>
            </w:pPr>
            <w:bookmarkStart w:id="105" w:name="__UnoMark__2572_209862269"/>
            <w:bookmarkStart w:id="106" w:name="__UnoMark__2571_209862269"/>
            <w:bookmarkEnd w:id="105"/>
            <w:bookmarkEnd w:id="106"/>
            <w:r>
              <w:rPr>
                <w:b/>
                <w:bCs/>
                <w:color w:val="000000"/>
                <w:sz w:val="28"/>
                <w:szCs w:val="28"/>
              </w:rPr>
              <w:t>&lt;&gt;</w:t>
            </w:r>
          </w:p>
        </w:tc>
        <w:tc>
          <w:tcPr>
            <w:tcW w:type="dxa" w:w="6387"/>
            <w:gridSpan w:val="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color w:val="000000"/>
              </w:rPr>
            </w:pPr>
            <w:bookmarkStart w:id="107" w:name="__UnoMark__2574_209862269"/>
            <w:bookmarkStart w:id="108" w:name="__UnoMark__2573_209862269"/>
            <w:bookmarkEnd w:id="107"/>
            <w:bookmarkEnd w:id="108"/>
            <w:r>
              <w:rPr>
                <w:color w:val="000000"/>
              </w:rPr>
              <w:t xml:space="preserve">N'égale pas, est différent de </w:t>
            </w:r>
          </w:p>
        </w:tc>
      </w:tr>
      <w:tr>
        <w:trPr>
          <w:cantSplit w:val="false"/>
        </w:trPr>
        <w:tc>
          <w:tcPr>
            <w:tcW w:type="dxa" w:w="31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b/>
                <w:bCs/>
                <w:color w:val="000000"/>
                <w:sz w:val="28"/>
                <w:szCs w:val="28"/>
              </w:rPr>
            </w:pPr>
            <w:bookmarkStart w:id="109" w:name="__UnoMark__2576_209862269"/>
            <w:bookmarkStart w:id="110" w:name="__UnoMark__2575_209862269"/>
            <w:bookmarkEnd w:id="109"/>
            <w:bookmarkEnd w:id="110"/>
            <w:r>
              <w:rPr>
                <w:b/>
                <w:bCs/>
                <w:color w:val="000000"/>
                <w:sz w:val="28"/>
                <w:szCs w:val="28"/>
              </w:rPr>
              <w:t>&lt;</w:t>
            </w:r>
          </w:p>
        </w:tc>
        <w:tc>
          <w:tcPr>
            <w:tcW w:type="dxa" w:w="6387"/>
            <w:gridSpan w:val="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color w:val="000000"/>
              </w:rPr>
            </w:pPr>
            <w:bookmarkStart w:id="111" w:name="__UnoMark__2578_209862269"/>
            <w:bookmarkStart w:id="112" w:name="__UnoMark__2577_209862269"/>
            <w:bookmarkEnd w:id="111"/>
            <w:bookmarkEnd w:id="112"/>
            <w:r>
              <w:rPr>
                <w:color w:val="000000"/>
              </w:rPr>
              <w:t>Plus petit</w:t>
            </w:r>
          </w:p>
        </w:tc>
      </w:tr>
      <w:tr>
        <w:trPr>
          <w:cantSplit w:val="false"/>
        </w:trPr>
        <w:tc>
          <w:tcPr>
            <w:tcW w:type="dxa" w:w="31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b/>
                <w:bCs/>
                <w:color w:val="000000"/>
                <w:sz w:val="28"/>
                <w:szCs w:val="28"/>
              </w:rPr>
            </w:pPr>
            <w:bookmarkStart w:id="113" w:name="__UnoMark__2580_209862269"/>
            <w:bookmarkStart w:id="114" w:name="__UnoMark__2579_209862269"/>
            <w:bookmarkEnd w:id="113"/>
            <w:bookmarkEnd w:id="114"/>
            <w:r>
              <w:rPr>
                <w:b/>
                <w:bCs/>
                <w:color w:val="000000"/>
                <w:sz w:val="28"/>
                <w:szCs w:val="28"/>
              </w:rPr>
              <w:t>&gt;</w:t>
            </w:r>
          </w:p>
        </w:tc>
        <w:tc>
          <w:tcPr>
            <w:tcW w:type="dxa" w:w="6387"/>
            <w:gridSpan w:val="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color w:val="000000"/>
              </w:rPr>
            </w:pPr>
            <w:bookmarkStart w:id="115" w:name="__UnoMark__2582_209862269"/>
            <w:bookmarkStart w:id="116" w:name="__UnoMark__2581_209862269"/>
            <w:bookmarkEnd w:id="115"/>
            <w:bookmarkEnd w:id="116"/>
            <w:r>
              <w:rPr>
                <w:color w:val="000000"/>
              </w:rPr>
              <w:t>Plus grand</w:t>
            </w:r>
          </w:p>
        </w:tc>
      </w:tr>
      <w:tr>
        <w:trPr>
          <w:trHeight w:hRule="atLeast" w:val="565"/>
          <w:cantSplit w:val="false"/>
        </w:trPr>
        <w:tc>
          <w:tcPr>
            <w:tcW w:type="dxa" w:w="9580"/>
            <w:gridSpan w:val="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bCs/>
                <w:color w:val="000000"/>
                <w:sz w:val="40"/>
                <w:szCs w:val="40"/>
              </w:rPr>
            </w:pPr>
            <w:bookmarkStart w:id="117" w:name="__UnoMark__2584_209862269"/>
            <w:bookmarkStart w:id="118" w:name="__UnoMark__2583_209862269"/>
            <w:bookmarkEnd w:id="117"/>
            <w:bookmarkEnd w:id="118"/>
            <w:r>
              <w:rPr>
                <w:bCs/>
                <w:color w:val="000000"/>
                <w:sz w:val="40"/>
                <w:szCs w:val="40"/>
              </w:rPr>
              <w:t>Opérateurs arithmétiques</w:t>
            </w:r>
          </w:p>
        </w:tc>
      </w:tr>
      <w:tr>
        <w:trPr>
          <w:cantSplit w:val="false"/>
        </w:trPr>
        <w:tc>
          <w:tcPr>
            <w:tcW w:type="dxa" w:w="31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b/>
                <w:bCs/>
                <w:color w:val="000000"/>
                <w:sz w:val="28"/>
                <w:szCs w:val="28"/>
              </w:rPr>
            </w:pPr>
            <w:bookmarkStart w:id="119" w:name="__UnoMark__2586_209862269"/>
            <w:bookmarkStart w:id="120" w:name="__UnoMark__2585_209862269"/>
            <w:bookmarkEnd w:id="119"/>
            <w:bookmarkEnd w:id="120"/>
            <w:r>
              <w:rPr>
                <w:b/>
                <w:bCs/>
                <w:color w:val="000000"/>
                <w:sz w:val="28"/>
                <w:szCs w:val="28"/>
              </w:rPr>
              <w:t>+, -, /, *</w:t>
            </w:r>
          </w:p>
        </w:tc>
        <w:tc>
          <w:tcPr>
            <w:tcW w:type="dxa" w:w="6387"/>
            <w:gridSpan w:val="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color w:val="000000"/>
              </w:rPr>
            </w:pPr>
            <w:bookmarkStart w:id="121" w:name="__UnoMark__2588_209862269"/>
            <w:bookmarkStart w:id="122" w:name="__UnoMark__2587_209862269"/>
            <w:bookmarkEnd w:id="121"/>
            <w:bookmarkEnd w:id="122"/>
            <w:r>
              <w:rPr>
                <w:color w:val="000000"/>
              </w:rPr>
              <w:t>Adition, soustraction, division, multiplication</w:t>
            </w:r>
          </w:p>
        </w:tc>
      </w:tr>
      <w:tr>
        <w:trPr>
          <w:cantSplit w:val="false"/>
        </w:trPr>
        <w:tc>
          <w:tcPr>
            <w:tcW w:type="dxa" w:w="31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b/>
                <w:bCs/>
                <w:color w:val="000000"/>
                <w:sz w:val="28"/>
                <w:szCs w:val="28"/>
              </w:rPr>
            </w:pPr>
            <w:bookmarkStart w:id="123" w:name="__UnoMark__2590_209862269"/>
            <w:bookmarkStart w:id="124" w:name="__UnoMark__2589_209862269"/>
            <w:bookmarkEnd w:id="123"/>
            <w:bookmarkEnd w:id="124"/>
            <w:r>
              <w:rPr>
                <w:b/>
                <w:bCs/>
                <w:color w:val="000000"/>
                <w:sz w:val="28"/>
                <w:szCs w:val="28"/>
              </w:rPr>
              <w:t>^</w:t>
            </w:r>
          </w:p>
        </w:tc>
        <w:tc>
          <w:tcPr>
            <w:tcW w:type="dxa" w:w="6387"/>
            <w:gridSpan w:val="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color w:val="000000"/>
              </w:rPr>
            </w:pPr>
            <w:bookmarkStart w:id="125" w:name="__UnoMark__2592_209862269"/>
            <w:bookmarkStart w:id="126" w:name="__UnoMark__2591_209862269"/>
            <w:bookmarkEnd w:id="125"/>
            <w:bookmarkEnd w:id="126"/>
            <w:r>
              <w:rPr>
                <w:color w:val="000000"/>
              </w:rPr>
              <w:t>Exposant</w:t>
            </w:r>
          </w:p>
        </w:tc>
      </w:tr>
      <w:tr>
        <w:trPr>
          <w:trHeight w:hRule="atLeast" w:val="545"/>
          <w:cantSplit w:val="false"/>
        </w:trPr>
        <w:tc>
          <w:tcPr>
            <w:tcW w:type="dxa" w:w="9580"/>
            <w:gridSpan w:val="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bCs/>
                <w:color w:val="000000"/>
                <w:sz w:val="40"/>
                <w:szCs w:val="40"/>
              </w:rPr>
            </w:pPr>
            <w:bookmarkStart w:id="127" w:name="__UnoMark__2594_209862269"/>
            <w:bookmarkStart w:id="128" w:name="__UnoMark__2593_209862269"/>
            <w:bookmarkEnd w:id="127"/>
            <w:bookmarkEnd w:id="128"/>
            <w:r>
              <w:rPr>
                <w:bCs/>
                <w:color w:val="000000"/>
                <w:sz w:val="40"/>
                <w:szCs w:val="40"/>
              </w:rPr>
              <w:t>Marqueurs</w:t>
            </w:r>
          </w:p>
        </w:tc>
      </w:tr>
      <w:tr>
        <w:trPr>
          <w:cantSplit w:val="false"/>
        </w:trPr>
        <w:tc>
          <w:tcPr>
            <w:tcW w:type="dxa" w:w="31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b/>
                <w:bCs/>
                <w:color w:val="000000"/>
                <w:sz w:val="28"/>
                <w:szCs w:val="28"/>
              </w:rPr>
            </w:pPr>
            <w:bookmarkStart w:id="129" w:name="__UnoMark__2596_209862269"/>
            <w:bookmarkStart w:id="130" w:name="__UnoMark__2595_209862269"/>
            <w:bookmarkEnd w:id="129"/>
            <w:bookmarkEnd w:id="130"/>
            <w:r>
              <w:rPr>
                <w:b/>
                <w:bCs/>
                <w:color w:val="000000"/>
                <w:sz w:val="28"/>
                <w:szCs w:val="28"/>
              </w:rPr>
              <w:t>:</w:t>
            </w:r>
          </w:p>
        </w:tc>
        <w:tc>
          <w:tcPr>
            <w:tcW w:type="dxa" w:w="6387"/>
            <w:gridSpan w:val="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color w:val="000000"/>
              </w:rPr>
            </w:pPr>
            <w:bookmarkStart w:id="131" w:name="__UnoMark__2598_209862269"/>
            <w:bookmarkStart w:id="132" w:name="__UnoMark__2597_209862269"/>
            <w:bookmarkEnd w:id="131"/>
            <w:bookmarkEnd w:id="132"/>
            <w:r>
              <w:rPr>
                <w:color w:val="000000"/>
              </w:rPr>
              <w:t xml:space="preserve">Entre deux référence, définit une plage de cellules </w:t>
            </w:r>
          </w:p>
        </w:tc>
      </w:tr>
      <w:tr>
        <w:trPr>
          <w:cantSplit w:val="false"/>
        </w:trPr>
        <w:tc>
          <w:tcPr>
            <w:tcW w:type="dxa" w:w="31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b/>
                <w:bCs/>
                <w:color w:val="000000"/>
                <w:sz w:val="28"/>
                <w:szCs w:val="28"/>
              </w:rPr>
            </w:pPr>
            <w:bookmarkStart w:id="133" w:name="__UnoMark__2600_209862269"/>
            <w:bookmarkStart w:id="134" w:name="__UnoMark__2599_209862269"/>
            <w:bookmarkEnd w:id="133"/>
            <w:bookmarkEnd w:id="134"/>
            <w:r>
              <w:rPr>
                <w:b/>
                <w:bCs/>
                <w:color w:val="000000"/>
                <w:sz w:val="28"/>
                <w:szCs w:val="28"/>
              </w:rPr>
              <w:t>;</w:t>
            </w:r>
          </w:p>
        </w:tc>
        <w:tc>
          <w:tcPr>
            <w:tcW w:type="dxa" w:w="6387"/>
            <w:gridSpan w:val="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color w:val="000000"/>
              </w:rPr>
            </w:pPr>
            <w:bookmarkStart w:id="135" w:name="__UnoMark__2602_209862269"/>
            <w:bookmarkStart w:id="136" w:name="__UnoMark__2601_209862269"/>
            <w:bookmarkEnd w:id="135"/>
            <w:bookmarkEnd w:id="136"/>
            <w:r>
              <w:rPr>
                <w:color w:val="000000"/>
              </w:rPr>
              <w:t>Dans une formule, sépare les arguments d'une fonction</w:t>
            </w:r>
          </w:p>
        </w:tc>
      </w:tr>
      <w:tr>
        <w:trPr>
          <w:cantSplit w:val="false"/>
        </w:trPr>
        <w:tc>
          <w:tcPr>
            <w:tcW w:type="dxa" w:w="31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b/>
                <w:bCs/>
                <w:color w:val="000000"/>
                <w:sz w:val="28"/>
                <w:szCs w:val="28"/>
              </w:rPr>
            </w:pPr>
            <w:bookmarkStart w:id="137" w:name="__UnoMark__2604_209862269"/>
            <w:bookmarkStart w:id="138" w:name="__UnoMark__2603_209862269"/>
            <w:bookmarkEnd w:id="137"/>
            <w:bookmarkEnd w:id="138"/>
            <w:r>
              <w:rPr>
                <w:b/>
                <w:bCs/>
                <w:color w:val="000000"/>
                <w:sz w:val="28"/>
                <w:szCs w:val="28"/>
              </w:rPr>
              <w:t>$</w:t>
            </w:r>
          </w:p>
        </w:tc>
        <w:tc>
          <w:tcPr>
            <w:tcW w:type="dxa" w:w="6387"/>
            <w:gridSpan w:val="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color w:val="000000"/>
              </w:rPr>
            </w:pPr>
            <w:bookmarkStart w:id="139" w:name="__UnoMark__2606_209862269"/>
            <w:bookmarkStart w:id="140" w:name="__UnoMark__2605_209862269"/>
            <w:bookmarkEnd w:id="139"/>
            <w:bookmarkEnd w:id="140"/>
            <w:r>
              <w:rPr>
                <w:color w:val="000000"/>
              </w:rPr>
              <w:t xml:space="preserve">Rend absolue la référence qui vient immédiatement </w:t>
            </w:r>
          </w:p>
        </w:tc>
      </w:tr>
      <w:tr>
        <w:trPr>
          <w:cantSplit w:val="false"/>
        </w:trPr>
        <w:tc>
          <w:tcPr>
            <w:tcW w:type="dxa" w:w="31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b/>
                <w:bCs/>
                <w:color w:val="000000"/>
                <w:sz w:val="28"/>
                <w:szCs w:val="28"/>
              </w:rPr>
            </w:pPr>
            <w:bookmarkStart w:id="141" w:name="__UnoMark__2608_209862269"/>
            <w:bookmarkStart w:id="142" w:name="__UnoMark__2607_209862269"/>
            <w:bookmarkEnd w:id="141"/>
            <w:bookmarkEnd w:id="142"/>
            <w:r>
              <w:rPr>
                <w:b/>
                <w:bCs/>
                <w:color w:val="000000"/>
                <w:sz w:val="28"/>
                <w:szCs w:val="28"/>
              </w:rPr>
              <w:t>&amp;</w:t>
            </w:r>
          </w:p>
        </w:tc>
        <w:tc>
          <w:tcPr>
            <w:tcW w:type="dxa" w:w="6387"/>
            <w:gridSpan w:val="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color w:val="000000"/>
              </w:rPr>
            </w:pPr>
            <w:bookmarkStart w:id="143" w:name="__UnoMark__2610_209862269"/>
            <w:bookmarkStart w:id="144" w:name="__UnoMark__2609_209862269"/>
            <w:bookmarkEnd w:id="143"/>
            <w:bookmarkEnd w:id="144"/>
            <w:r>
              <w:rPr>
                <w:color w:val="000000"/>
              </w:rPr>
              <w:t>Permet de joindre deux bouts de texte dans une formule</w:t>
            </w:r>
          </w:p>
        </w:tc>
      </w:tr>
      <w:tr>
        <w:trPr>
          <w:cantSplit w:val="false"/>
        </w:trPr>
        <w:tc>
          <w:tcPr>
            <w:tcW w:type="dxa" w:w="31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b/>
                <w:bCs/>
                <w:color w:val="000000"/>
                <w:sz w:val="28"/>
                <w:szCs w:val="28"/>
              </w:rPr>
            </w:pPr>
            <w:bookmarkStart w:id="145" w:name="__UnoMark__2612_209862269"/>
            <w:bookmarkStart w:id="146" w:name="__UnoMark__2611_209862269"/>
            <w:bookmarkEnd w:id="145"/>
            <w:bookmarkEnd w:id="146"/>
            <w:r>
              <w:rPr>
                <w:b/>
                <w:bCs/>
                <w:color w:val="000000"/>
                <w:sz w:val="28"/>
                <w:szCs w:val="28"/>
              </w:rPr>
              <w:t>"  "</w:t>
            </w:r>
          </w:p>
        </w:tc>
        <w:tc>
          <w:tcPr>
            <w:tcW w:type="dxa" w:w="6387"/>
            <w:gridSpan w:val="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color w:val="000000"/>
              </w:rPr>
            </w:pPr>
            <w:bookmarkStart w:id="147" w:name="__UnoMark__2614_209862269"/>
            <w:bookmarkStart w:id="148" w:name="__UnoMark__2613_209862269"/>
            <w:bookmarkEnd w:id="147"/>
            <w:bookmarkEnd w:id="148"/>
            <w:r>
              <w:rPr>
                <w:color w:val="000000"/>
              </w:rPr>
              <w:t>Identifie du texte dans une formule</w:t>
            </w:r>
          </w:p>
        </w:tc>
      </w:tr>
      <w:tr>
        <w:trPr>
          <w:cantSplit w:val="false"/>
        </w:trPr>
        <w:tc>
          <w:tcPr>
            <w:tcW w:type="dxa" w:w="31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b/>
                <w:bCs/>
                <w:color w:val="000000"/>
                <w:sz w:val="28"/>
                <w:szCs w:val="28"/>
              </w:rPr>
            </w:pPr>
            <w:bookmarkStart w:id="149" w:name="__UnoMark__2616_209862269"/>
            <w:bookmarkStart w:id="150" w:name="__UnoMark__2615_209862269"/>
            <w:bookmarkEnd w:id="149"/>
            <w:bookmarkEnd w:id="150"/>
            <w:r>
              <w:rPr>
                <w:b/>
                <w:bCs/>
                <w:color w:val="000000"/>
                <w:sz w:val="28"/>
                <w:szCs w:val="28"/>
              </w:rPr>
              <w:t>'</w:t>
            </w:r>
          </w:p>
        </w:tc>
        <w:tc>
          <w:tcPr>
            <w:tcW w:type="dxa" w:w="6387"/>
            <w:gridSpan w:val="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pBdr>
                <w:top w:val="nil"/>
                <w:left w:val="nil"/>
                <w:bottom w:val="nil"/>
                <w:insideH w:val="nil"/>
                <w:right w:val="nil"/>
                <w:insideV w:val="nil"/>
              </w:pBdr>
              <w:rPr>
                <w:color w:val="000000"/>
              </w:rPr>
            </w:pPr>
            <w:bookmarkStart w:id="151" w:name="__UnoMark__2617_209862269"/>
            <w:bookmarkEnd w:id="151"/>
            <w:r>
              <w:rPr>
                <w:color w:val="000000"/>
              </w:rPr>
              <w:t>Force le format texte</w:t>
            </w:r>
          </w:p>
        </w:tc>
      </w:tr>
    </w:tbl>
    <w:p>
      <w:pPr>
        <w:pStyle w:val="style0"/>
        <w:rPr/>
      </w:pPr>
      <w:r>
        <w:rPr/>
      </w:r>
    </w:p>
    <w:p>
      <w:pPr>
        <w:pStyle w:val="style0"/>
        <w:rPr/>
      </w:pPr>
      <w:r>
        <w:rPr/>
      </w:r>
    </w:p>
    <w:p>
      <w:pPr>
        <w:pStyle w:val="style0"/>
        <w:rPr/>
      </w:pPr>
      <w:r>
        <w:rPr/>
      </w:r>
    </w:p>
    <w:tbl>
      <w:tblPr>
        <w:jc w:val="left"/>
        <w:tblInd w:type="dxa" w:w="-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9622"/>
      </w:tblGrid>
      <w:tr>
        <w:trPr>
          <w:cantSplit w:val="false"/>
        </w:trPr>
        <w:tc>
          <w:tcPr>
            <w:tcW w:type="dxa" w:w="9622"/>
            <w:gridSpan w:val="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jc w:val="center"/>
              <w:rPr>
                <w:sz w:val="36"/>
                <w:szCs w:val="36"/>
              </w:rPr>
            </w:pPr>
            <w:r>
              <w:rPr>
                <w:sz w:val="36"/>
                <w:szCs w:val="36"/>
              </w:rPr>
              <w:t>Fonctions</w:t>
            </w:r>
          </w:p>
        </w:tc>
      </w:tr>
      <w:tr>
        <w:trPr>
          <w:cantSplit w:val="false"/>
        </w:trPr>
        <w:tc>
          <w:tcPr>
            <w:tcW w:type="dxa" w:w="32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SOMME ou SUM</w:t>
            </w:r>
          </w:p>
        </w:tc>
        <w:tc>
          <w:tcPr>
            <w:tcW w:type="dxa" w:w="32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Renvoie la somme d'une plage de données.</w:t>
            </w:r>
          </w:p>
        </w:tc>
        <w:tc>
          <w:tcPr>
            <w:tcW w:type="dxa" w:w="3208"/>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=SOMME(plage de donnés)</w:t>
            </w:r>
          </w:p>
        </w:tc>
      </w:tr>
      <w:tr>
        <w:trPr>
          <w:cantSplit w:val="false"/>
        </w:trPr>
        <w:tc>
          <w:tcPr>
            <w:tcW w:type="dxa" w:w="32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MOYENNE ou AVREAGE</w:t>
            </w:r>
          </w:p>
        </w:tc>
        <w:tc>
          <w:tcPr>
            <w:tcW w:type="dxa" w:w="32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Renvoie la moyenne d'une plage de données.</w:t>
            </w:r>
          </w:p>
        </w:tc>
        <w:tc>
          <w:tcPr>
            <w:tcW w:type="dxa" w:w="3208"/>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=MOYENNE(plage de donnés)</w:t>
            </w:r>
          </w:p>
        </w:tc>
      </w:tr>
      <w:tr>
        <w:trPr>
          <w:cantSplit w:val="false"/>
        </w:trPr>
        <w:tc>
          <w:tcPr>
            <w:tcW w:type="dxa" w:w="32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RACINE ou ROOT ou SQRT</w:t>
            </w:r>
          </w:p>
        </w:tc>
        <w:tc>
          <w:tcPr>
            <w:tcW w:type="dxa" w:w="32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Renvoie la racine carrée d'un nombre ou de la valeur d'une cellule.</w:t>
            </w:r>
          </w:p>
        </w:tc>
        <w:tc>
          <w:tcPr>
            <w:tcW w:type="dxa" w:w="3208"/>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=RACINE(nombre)</w:t>
            </w:r>
          </w:p>
        </w:tc>
      </w:tr>
      <w:tr>
        <w:trPr>
          <w:cantSplit w:val="false"/>
        </w:trPr>
        <w:tc>
          <w:tcPr>
            <w:tcW w:type="dxa" w:w="32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ARRONDI ou ROUND</w:t>
            </w:r>
          </w:p>
        </w:tc>
        <w:tc>
          <w:tcPr>
            <w:tcW w:type="dxa" w:w="32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 xml:space="preserve">Arrondi un nombre au nombre de décimales spécifié. </w:t>
            </w:r>
          </w:p>
        </w:tc>
        <w:tc>
          <w:tcPr>
            <w:tcW w:type="dxa" w:w="3208"/>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=ARRONDI(nombre;décimales)</w:t>
            </w:r>
          </w:p>
          <w:p>
            <w:pPr>
              <w:pStyle w:val="style0"/>
              <w:rPr/>
            </w:pPr>
            <w:r>
              <w:rPr/>
              <w:t xml:space="preserve">! -1 décimale signifie arrondir à la dizaine. </w:t>
            </w:r>
          </w:p>
        </w:tc>
      </w:tr>
      <w:tr>
        <w:trPr>
          <w:cantSplit w:val="false"/>
        </w:trPr>
        <w:tc>
          <w:tcPr>
            <w:tcW w:type="dxa" w:w="32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NB ou COUNT</w:t>
            </w:r>
          </w:p>
        </w:tc>
        <w:tc>
          <w:tcPr>
            <w:tcW w:type="dxa" w:w="32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Renvoie le nombre de cellules comprises dans une plage.</w:t>
            </w:r>
          </w:p>
        </w:tc>
        <w:tc>
          <w:tcPr>
            <w:tcW w:type="dxa" w:w="3208"/>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=NB(plage de cellules)</w:t>
            </w:r>
          </w:p>
        </w:tc>
      </w:tr>
      <w:tr>
        <w:trPr>
          <w:cantSplit w:val="false"/>
        </w:trPr>
        <w:tc>
          <w:tcPr>
            <w:tcW w:type="dxa" w:w="32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AUJOURDHUI ou TODAY</w:t>
            </w:r>
          </w:p>
        </w:tc>
        <w:tc>
          <w:tcPr>
            <w:tcW w:type="dxa" w:w="32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r>
          </w:p>
        </w:tc>
        <w:tc>
          <w:tcPr>
            <w:tcW w:type="dxa" w:w="3208"/>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r>
          </w:p>
        </w:tc>
      </w:tr>
      <w:tr>
        <w:trPr>
          <w:cantSplit w:val="false"/>
        </w:trPr>
        <w:tc>
          <w:tcPr>
            <w:tcW w:type="dxa" w:w="32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MAINTENANT ou NOW</w:t>
            </w:r>
          </w:p>
        </w:tc>
        <w:tc>
          <w:tcPr>
            <w:tcW w:type="dxa" w:w="32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r>
          </w:p>
        </w:tc>
        <w:tc>
          <w:tcPr>
            <w:tcW w:type="dxa" w:w="3208"/>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r>
          </w:p>
        </w:tc>
      </w:tr>
      <w:tr>
        <w:trPr>
          <w:cantSplit w:val="false"/>
        </w:trPr>
        <w:tc>
          <w:tcPr>
            <w:tcW w:type="dxa" w:w="32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ANNEE, JOUR, HEURE, etc.</w:t>
            </w:r>
          </w:p>
        </w:tc>
        <w:tc>
          <w:tcPr>
            <w:tcW w:type="dxa" w:w="32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À partir d'une date ou d'une heure complète, renvoie un nombre spécifique.</w:t>
            </w:r>
          </w:p>
        </w:tc>
        <w:tc>
          <w:tcPr>
            <w:tcW w:type="dxa" w:w="3208"/>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=MOIS(date ou référence à une cellule contenant une date)</w:t>
            </w:r>
          </w:p>
        </w:tc>
      </w:tr>
      <w:tr>
        <w:trPr>
          <w:cantSplit w:val="false"/>
        </w:trPr>
        <w:tc>
          <w:tcPr>
            <w:tcW w:type="dxa" w:w="32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DATE</w:t>
            </w:r>
          </w:p>
        </w:tc>
        <w:tc>
          <w:tcPr>
            <w:tcW w:type="dxa" w:w="32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Renvoie une date complète à partir de trois éléments séparés.</w:t>
            </w:r>
          </w:p>
        </w:tc>
        <w:tc>
          <w:tcPr>
            <w:tcW w:type="dxa" w:w="3208"/>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=DATE(année;mois;jour)</w:t>
            </w:r>
          </w:p>
        </w:tc>
      </w:tr>
      <w:tr>
        <w:trPr>
          <w:cantSplit w:val="false"/>
        </w:trPr>
        <w:tc>
          <w:tcPr>
            <w:tcW w:type="dxa" w:w="32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TEMPS ou TIME</w:t>
            </w:r>
          </w:p>
        </w:tc>
        <w:tc>
          <w:tcPr>
            <w:tcW w:type="dxa" w:w="32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Renvoie une heure, minute, seconde à partir des trois éléments séparés.</w:t>
            </w:r>
          </w:p>
        </w:tc>
        <w:tc>
          <w:tcPr>
            <w:tcW w:type="dxa" w:w="3208"/>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=TEMPS(heure;minutes,secondes)</w:t>
            </w:r>
          </w:p>
        </w:tc>
      </w:tr>
      <w:tr>
        <w:trPr>
          <w:cantSplit w:val="false"/>
        </w:trPr>
        <w:tc>
          <w:tcPr>
            <w:tcW w:type="dxa" w:w="32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SI ou IF</w:t>
            </w:r>
          </w:p>
        </w:tc>
        <w:tc>
          <w:tcPr>
            <w:tcW w:type="dxa" w:w="32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Permet de renvoyer une de deux possibilités définies par l'utilisatrice selon qu'un test logique est vrai ou faux.</w:t>
            </w:r>
          </w:p>
        </w:tc>
        <w:tc>
          <w:tcPr>
            <w:tcW w:type="dxa" w:w="3208"/>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=SI(test logique;résultat si vrai;resultat si faux)</w:t>
            </w:r>
          </w:p>
        </w:tc>
      </w:tr>
      <w:tr>
        <w:trPr>
          <w:cantSplit w:val="false"/>
        </w:trPr>
        <w:tc>
          <w:tcPr>
            <w:tcW w:type="dxa" w:w="32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OU ou OR</w:t>
            </w:r>
          </w:p>
        </w:tc>
        <w:tc>
          <w:tcPr>
            <w:tcW w:type="dxa" w:w="32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Renvoie « Vrai » si un des tests logiques spécifiés est vrai. Sinon, renvoie « Faux ».</w:t>
            </w:r>
          </w:p>
        </w:tc>
        <w:tc>
          <w:tcPr>
            <w:tcW w:type="dxa" w:w="3208"/>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=OU(test logique; test logique; test logique; test logique; test logique; test logique;…)</w:t>
            </w:r>
          </w:p>
        </w:tc>
      </w:tr>
      <w:tr>
        <w:trPr>
          <w:cantSplit w:val="false"/>
        </w:trPr>
        <w:tc>
          <w:tcPr>
            <w:tcW w:type="dxa" w:w="32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ET ou AND</w:t>
            </w:r>
          </w:p>
        </w:tc>
        <w:tc>
          <w:tcPr>
            <w:tcW w:type="dxa" w:w="32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Renvoie « Vrai » si tous les tests logiques spécifiés sont vrais. Sinon, renvoie « Faux ».</w:t>
            </w:r>
          </w:p>
        </w:tc>
        <w:tc>
          <w:tcPr>
            <w:tcW w:type="dxa" w:w="3208"/>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=ET(test logique; test logique; test logique; test logique; test logique; test logique; test logique;…)</w:t>
            </w:r>
          </w:p>
        </w:tc>
      </w:tr>
      <w:tr>
        <w:trPr>
          <w:cantSplit w:val="false"/>
        </w:trPr>
        <w:tc>
          <w:tcPr>
            <w:tcW w:type="dxa" w:w="32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 xml:space="preserve">SOMMESI, MOYENNESI </w:t>
            </w:r>
          </w:p>
        </w:tc>
        <w:tc>
          <w:tcPr>
            <w:tcW w:type="dxa" w:w="32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Renvoie la somme des entrées qui satisfont à une condition déterminée par l'utilisatrice.</w:t>
            </w:r>
          </w:p>
        </w:tc>
        <w:tc>
          <w:tcPr>
            <w:tcW w:type="dxa" w:w="3208"/>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=SOMMESI(plage testée; test logique; plage pour la sommation)</w:t>
            </w:r>
          </w:p>
        </w:tc>
      </w:tr>
      <w:tr>
        <w:trPr>
          <w:cantSplit w:val="false"/>
        </w:trPr>
        <w:tc>
          <w:tcPr>
            <w:tcW w:type="dxa" w:w="32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RECHERCHEV ou VLOOKUP</w:t>
            </w:r>
          </w:p>
        </w:tc>
        <w:tc>
          <w:tcPr>
            <w:tcW w:type="dxa" w:w="32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Renvoie une donnée associée à une entrée qui correspond à un terme ou un nombre recherché.</w:t>
            </w:r>
          </w:p>
        </w:tc>
        <w:tc>
          <w:tcPr>
            <w:tcW w:type="dxa" w:w="3208"/>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rPr/>
            </w:pPr>
            <w:r>
              <w:rPr/>
              <w:t>=RECHERCHEV(terme recherché, plage sur laquelle s'effectue la recherche;index de la donnée à renvoyer;ordre)</w:t>
            </w:r>
          </w:p>
        </w:tc>
      </w:tr>
    </w:tbl>
    <w:p>
      <w:pPr>
        <w:pStyle w:val="style0"/>
        <w:rPr/>
      </w:pPr>
      <w:r>
        <w:rPr/>
      </w:r>
    </w:p>
    <w:p>
      <w:pPr>
        <w:pStyle w:val="style0"/>
        <w:rPr/>
      </w:pPr>
      <w:r>
        <w:rPr/>
      </w:r>
    </w:p>
    <w:p>
      <w:pPr>
        <w:pStyle w:val="style0"/>
        <w:rPr/>
      </w:pPr>
      <w:r>
        <w:rPr/>
      </w:r>
    </w:p>
    <w:p>
      <w:pPr>
        <w:sectPr>
          <w:type w:val="continuous"/>
          <w:pgSz w:h="15840" w:w="12240"/>
          <w:pgMar w:bottom="1417" w:footer="0" w:gutter="0" w:header="0" w:left="1417" w:right="1417" w:top="1417"/>
          <w:formProt w:val="false"/>
          <w:textDirection w:val="lrTb"/>
          <w:docGrid w:charSpace="0" w:linePitch="360" w:type="default"/>
        </w:sectPr>
      </w:pPr>
    </w:p>
    <w:sectPr>
      <w:type w:val="continuous"/>
      <w:pgSz w:h="15840" w:w="12240"/>
      <w:pgMar w:bottom="1417" w:footer="0" w:gutter="0" w:header="0" w:left="1417" w:right="1417" w:top="1417"/>
      <w:pgNumType w:fmt="decimal"/>
      <w:formProt w:val="false"/>
      <w:textDirection w:val="lrTb"/>
      <w:docGrid w:charSpace="0" w:linePitch="360" w:type="default"/>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author="Auteur inconnu" w:date="2013-11-20T12:04:00Z" w:id="0" w:initials="">
    <w:p>
      <w:r>
        <w:rPr>
          <w:rFonts w:ascii="Tahoma" w:cs="" w:eastAsia="Lucida Sans Unicode" w:hAnsi="Tahoma"/>
          <w:b w:val="false"/>
          <w:bCs w:val="false"/>
          <w:i w:val="false"/>
          <w:iCs w:val="false"/>
          <w:strike w:val="false"/>
          <w:dstrike w:val="false"/>
          <w:outline w:val="false"/>
          <w:shadow w:val="false"/>
          <w:emboss w:val="false"/>
          <w:imprint w:val="false"/>
          <w:color w:val="00000A"/>
          <w:spacing w:val="0"/>
          <w:w w:val="100"/>
          <w:position w:val="0"/>
          <w:sz w:val="20"/>
          <w:sz w:val="20"/>
          <w:szCs w:val="24"/>
          <w:u w:val="none"/>
          <w:vertAlign w:val="baseline"/>
          <w:em w:val="none"/>
          <w:lang w:bidi="ar-SA" w:eastAsia="fr-FR" w:val="fr-FR"/>
        </w:rPr>
        <w:t>Je verrai également l'option de Tri en même temps pour mettre en évidence la différence et l'intérêt de chaque.</w:t>
      </w:r>
    </w:p>
    <w:p>
      <w:r>
        <w:rPr/>
      </w:r>
    </w:p>
  </w:comment>
  <w:comment w:author="Auteur inconnu" w:date="2013-11-20T12:04:38Z" w:id="1" w:initials="">
    <w:p>
      <w:r>
        <w:rPr>
          <w:rFonts w:ascii="Tahoma" w:cs="" w:eastAsia="Lucida Sans Unicode" w:hAnsi="Tahoma"/>
          <w:b w:val="false"/>
          <w:bCs w:val="false"/>
          <w:i w:val="false"/>
          <w:iCs w:val="false"/>
          <w:strike w:val="false"/>
          <w:dstrike w:val="false"/>
          <w:outline w:val="false"/>
          <w:shadow w:val="false"/>
          <w:emboss w:val="false"/>
          <w:imprint w:val="false"/>
          <w:color w:val="00000A"/>
          <w:spacing w:val="0"/>
          <w:w w:val="100"/>
          <w:position w:val="0"/>
          <w:sz w:val="20"/>
          <w:sz w:val="20"/>
          <w:szCs w:val="24"/>
          <w:u w:val="none"/>
          <w:vertAlign w:val="baseline"/>
          <w:em w:val="none"/>
          <w:lang w:bidi="ar-SA" w:eastAsia="fr-FR" w:val="fr-FR"/>
        </w:rPr>
        <w:t xml:space="preserve">La logique me paraît curieuse. Comme tu le dis bien par la suite, les fonctions permettent de faciliter ou dépasser l'arithmétique, mais elles ne font pas des miracles, on n'arrivera pas mieux à additionner Richard+Guillaume avec des fonctions. </w:t>
      </w:r>
    </w:p>
    <w:p>
      <w:r>
        <w:rPr/>
      </w:r>
    </w:p>
  </w:comment>
  <w:comment w:author="Auteur inconnu" w:date="2013-11-20T12:36:18Z" w:id="2" w:initials="">
    <w:p>
      <w:r>
        <w:rPr>
          <w:rFonts w:ascii="Tahoma" w:cs="" w:eastAsia="Lucida Sans Unicode" w:hAnsi="Tahoma"/>
          <w:b w:val="false"/>
          <w:bCs w:val="false"/>
          <w:i w:val="false"/>
          <w:iCs w:val="false"/>
          <w:strike w:val="false"/>
          <w:dstrike w:val="false"/>
          <w:outline w:val="false"/>
          <w:shadow w:val="false"/>
          <w:emboss w:val="false"/>
          <w:imprint w:val="false"/>
          <w:color w:val="00000A"/>
          <w:spacing w:val="0"/>
          <w:w w:val="100"/>
          <w:position w:val="0"/>
          <w:sz w:val="20"/>
          <w:sz w:val="20"/>
          <w:szCs w:val="24"/>
          <w:u w:val="none"/>
          <w:vertAlign w:val="baseline"/>
          <w:em w:val="none"/>
          <w:lang w:bidi="ar-SA" w:eastAsia="fr-FR" w:val="fr-FR"/>
        </w:rPr>
        <w:t xml:space="preserve">Je pense que « programme » serait plus exact. </w:t>
      </w:r>
    </w:p>
    <w:p>
      <w:r>
        <w:rPr/>
      </w:r>
    </w:p>
  </w:comment>
  <w:comment w:author="Auteur inconnu" w:date="2013-11-20T12:36:53Z" w:id="3" w:initials="">
    <w:p>
      <w:r>
        <w:rPr>
          <w:rFonts w:ascii="Tahoma" w:cs="" w:eastAsia="Lucida Sans Unicode" w:hAnsi="Tahoma"/>
          <w:b w:val="false"/>
          <w:bCs w:val="false"/>
          <w:i w:val="false"/>
          <w:iCs w:val="false"/>
          <w:strike w:val="false"/>
          <w:dstrike w:val="false"/>
          <w:outline w:val="false"/>
          <w:shadow w:val="false"/>
          <w:emboss w:val="false"/>
          <w:imprint w:val="false"/>
          <w:color w:val="00000A"/>
          <w:spacing w:val="0"/>
          <w:w w:val="100"/>
          <w:position w:val="0"/>
          <w:sz w:val="20"/>
          <w:sz w:val="20"/>
          <w:szCs w:val="24"/>
          <w:u w:val="none"/>
          <w:vertAlign w:val="baseline"/>
          <w:em w:val="none"/>
          <w:lang w:bidi="ar-SA" w:eastAsia="fr-FR" w:val="fr-FR"/>
        </w:rPr>
        <w:t xml:space="preserve">Je commencerai pas expliquer ce qu'est une référence et ce que ça permet de faire avant. </w:t>
      </w:r>
    </w:p>
    <w:p>
      <w:r>
        <w:rPr/>
      </w:r>
    </w:p>
  </w:comment>
</w:comments>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mbria">
    <w:charset w:val="00"/>
    <w:family w:val="roman"/>
    <w:pitch w:val="variable"/>
  </w:font>
  <w:font w:name="Tahoma">
    <w:charset w:val="00"/>
    <w:family w:val="roman"/>
    <w:pitch w:val="variable"/>
  </w:font>
  <w:font w:name="Cambria">
    <w:charset w:val="01"/>
    <w:family w:val="roman"/>
    <w:pitch w:val="default"/>
  </w:font>
  <w:font w:name="Courier New">
    <w:charset w:val="01"/>
    <w:family w:val="modern"/>
    <w:pitch w:val="fixed"/>
  </w:font>
  <w:font w:name="Wingdings">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lowerLetter"/>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5">
    <w:lvl w:ilvl="0">
      <w:start w:val="5"/>
      <w:numFmt w:val="bullet"/>
      <w:lvlText w:val="-"/>
      <w:lvlJc w:val="left"/>
      <w:pPr>
        <w:ind w:hanging="360" w:left="720"/>
      </w:pPr>
      <w:rPr>
        <w:rFonts w:ascii="Cambria" w:cs="Cambria" w:hAnsi="Cambria"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80"/>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Cambria" w:cs="" w:eastAsia="Lucida Sans Unicode" w:hAnsi="Cambria"/>
      <w:color w:val="00000A"/>
      <w:sz w:val="24"/>
      <w:szCs w:val="24"/>
      <w:lang w:bidi="ar-SA" w:eastAsia="fr-FR" w:val="fr-FR"/>
    </w:rPr>
  </w:style>
  <w:style w:styleId="style15" w:type="character">
    <w:name w:val="Default Paragraph Font"/>
    <w:next w:val="style15"/>
    <w:rPr/>
  </w:style>
  <w:style w:styleId="style16" w:type="character">
    <w:name w:val="ListLabel 1"/>
    <w:next w:val="style16"/>
    <w:rPr>
      <w:rFonts w:cs=""/>
    </w:rPr>
  </w:style>
  <w:style w:styleId="style17" w:type="character">
    <w:name w:val="ListLabel 2"/>
    <w:next w:val="style17"/>
    <w:rPr>
      <w:rFonts w:cs="Cambria"/>
    </w:rPr>
  </w:style>
  <w:style w:styleId="style18" w:type="character">
    <w:name w:val="ListLabel 3"/>
    <w:next w:val="style18"/>
    <w:rPr>
      <w:rFonts w:cs="Courier New"/>
    </w:rPr>
  </w:style>
  <w:style w:styleId="style19" w:type="character">
    <w:name w:val="ListLabel 4"/>
    <w:next w:val="style19"/>
    <w:rPr>
      <w:rFonts w:cs="Wingdings"/>
    </w:rPr>
  </w:style>
  <w:style w:styleId="style20" w:type="character">
    <w:name w:val="ListLabel 5"/>
    <w:next w:val="style20"/>
    <w:rPr>
      <w:rFonts w:cs="Symbol"/>
    </w:rPr>
  </w:style>
  <w:style w:styleId="style21" w:type="paragraph">
    <w:name w:val="Titre"/>
    <w:basedOn w:val="style0"/>
    <w:next w:val="style22"/>
    <w:pPr>
      <w:keepNext/>
      <w:spacing w:after="120" w:before="240"/>
      <w:contextualSpacing w:val="false"/>
    </w:pPr>
    <w:rPr>
      <w:rFonts w:ascii="Arial" w:cs="Mangal" w:eastAsia="Lucida Sans Unicode" w:hAnsi="Arial"/>
      <w:sz w:val="28"/>
      <w:szCs w:val="28"/>
    </w:rPr>
  </w:style>
  <w:style w:styleId="style22" w:type="paragraph">
    <w:name w:val="Corps de texte"/>
    <w:basedOn w:val="style0"/>
    <w:next w:val="style22"/>
    <w:pPr>
      <w:spacing w:after="120" w:before="0"/>
      <w:contextualSpacing w:val="false"/>
    </w:pPr>
    <w:rPr/>
  </w:style>
  <w:style w:styleId="style23" w:type="paragraph">
    <w:name w:val="Liste"/>
    <w:basedOn w:val="style22"/>
    <w:next w:val="style23"/>
    <w:pPr/>
    <w:rPr>
      <w:rFonts w:cs="Mangal"/>
    </w:rPr>
  </w:style>
  <w:style w:styleId="style24" w:type="paragraph">
    <w:name w:val="Légende"/>
    <w:basedOn w:val="style0"/>
    <w:next w:val="style24"/>
    <w:pPr>
      <w:suppressLineNumbers/>
      <w:spacing w:after="120" w:before="120"/>
      <w:contextualSpacing w:val="false"/>
    </w:pPr>
    <w:rPr>
      <w:rFonts w:cs="Mangal"/>
      <w:i/>
      <w:iCs/>
      <w:sz w:val="24"/>
      <w:szCs w:val="24"/>
    </w:rPr>
  </w:style>
  <w:style w:styleId="style25" w:type="paragraph">
    <w:name w:val="Index"/>
    <w:basedOn w:val="style0"/>
    <w:next w:val="style25"/>
    <w:pPr>
      <w:suppressLineNumbers/>
    </w:pPr>
    <w:rPr>
      <w:rFonts w:cs="Mangal"/>
    </w:rPr>
  </w:style>
  <w:style w:styleId="style26" w:type="paragraph">
    <w:name w:val="List Paragraph"/>
    <w:basedOn w:val="style0"/>
    <w:next w:val="style26"/>
    <w:pPr>
      <w:spacing w:after="0" w:before="0"/>
      <w:ind w:hanging="0" w:left="720" w:right="0"/>
      <w:contextualSpacing/>
    </w:pPr>
    <w:rPr/>
  </w:style>
  <w:style w:styleId="style27" w:type="paragraph">
    <w:name w:val="Contenu de cadre"/>
    <w:basedOn w:val="style22"/>
    <w:next w:val="style2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194</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2013-11-16T09:13:00Z</dcterms:created>
  <dc:creator>Guillaume Richard-Ouellet</dc:creator>
  <cp:lastModifiedBy>Guillaume Richard-Ouellet</cp:lastModifiedBy>
  <dcterms:modified xsi:type="dcterms:W3CDTF">2013-11-19T22:04:00Z</dcterms:modified>
  <cp:revision>8</cp:revision>
</cp:coreProperties>
</file>